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2" w:rsidRDefault="00F42862" w:rsidP="00F42862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ПРОЕКТ</w:t>
      </w:r>
    </w:p>
    <w:p w:rsidR="00F42862" w:rsidRDefault="00F42862" w:rsidP="00F42862">
      <w:pPr>
        <w:spacing w:line="240" w:lineRule="exact"/>
        <w:jc w:val="center"/>
        <w:rPr>
          <w:b/>
          <w:sz w:val="26"/>
          <w:szCs w:val="26"/>
        </w:rPr>
      </w:pPr>
    </w:p>
    <w:p w:rsidR="00F42862" w:rsidRDefault="00F42862" w:rsidP="00F42862">
      <w:pPr>
        <w:spacing w:line="240" w:lineRule="exact"/>
        <w:jc w:val="center"/>
        <w:rPr>
          <w:b/>
          <w:sz w:val="26"/>
          <w:szCs w:val="26"/>
        </w:rPr>
      </w:pPr>
    </w:p>
    <w:p w:rsidR="00F42862" w:rsidRDefault="00F42862" w:rsidP="00F4286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Пуирского сельского поселения</w:t>
      </w:r>
    </w:p>
    <w:p w:rsidR="00F42862" w:rsidRDefault="00F42862" w:rsidP="00F4286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42862" w:rsidRDefault="00F42862" w:rsidP="00F42862">
      <w:pPr>
        <w:spacing w:line="240" w:lineRule="exact"/>
        <w:jc w:val="center"/>
        <w:rPr>
          <w:b/>
          <w:sz w:val="26"/>
          <w:szCs w:val="26"/>
        </w:rPr>
      </w:pPr>
    </w:p>
    <w:p w:rsidR="00F42862" w:rsidRDefault="00F42862" w:rsidP="00F42862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F42862" w:rsidRDefault="00F42862" w:rsidP="00F42862">
      <w:pPr>
        <w:spacing w:line="240" w:lineRule="exact"/>
        <w:jc w:val="both"/>
        <w:rPr>
          <w:sz w:val="26"/>
          <w:szCs w:val="26"/>
        </w:rPr>
      </w:pPr>
    </w:p>
    <w:p w:rsidR="00F42862" w:rsidRDefault="00F42862" w:rsidP="00F42862">
      <w:pPr>
        <w:spacing w:line="240" w:lineRule="exact"/>
        <w:jc w:val="both"/>
        <w:rPr>
          <w:sz w:val="26"/>
          <w:szCs w:val="26"/>
        </w:rPr>
      </w:pPr>
    </w:p>
    <w:p w:rsidR="00F42862" w:rsidRDefault="00F42862" w:rsidP="00F42862">
      <w:pPr>
        <w:spacing w:line="240" w:lineRule="exact"/>
        <w:jc w:val="both"/>
        <w:rPr>
          <w:sz w:val="26"/>
          <w:szCs w:val="26"/>
        </w:rPr>
      </w:pPr>
    </w:p>
    <w:p w:rsidR="00F42862" w:rsidRDefault="00F42862" w:rsidP="00F42862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пос. Пуир</w:t>
      </w:r>
    </w:p>
    <w:p w:rsidR="00F42862" w:rsidRDefault="00F42862" w:rsidP="00F42862">
      <w:pPr>
        <w:jc w:val="both"/>
        <w:rPr>
          <w:sz w:val="26"/>
          <w:szCs w:val="26"/>
          <w:lang w:eastAsia="en-US"/>
        </w:rPr>
      </w:pPr>
    </w:p>
    <w:p w:rsidR="00F42862" w:rsidRDefault="00F42862" w:rsidP="00F42862">
      <w:pPr>
        <w:keepNext/>
        <w:spacing w:line="220" w:lineRule="exact"/>
        <w:jc w:val="both"/>
        <w:outlineLvl w:val="2"/>
        <w:rPr>
          <w:sz w:val="26"/>
        </w:rPr>
      </w:pPr>
    </w:p>
    <w:p w:rsidR="00F42862" w:rsidRDefault="00F42862" w:rsidP="00F42862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затрат на обеспечение функций администрации Пуирского сельского поселения</w:t>
      </w:r>
      <w:r w:rsidR="001B144A">
        <w:rPr>
          <w:sz w:val="26"/>
        </w:rPr>
        <w:t xml:space="preserve"> на 2016 год</w:t>
      </w:r>
      <w:bookmarkStart w:id="0" w:name="_GoBack"/>
      <w:bookmarkEnd w:id="0"/>
    </w:p>
    <w:p w:rsidR="00F42862" w:rsidRDefault="00F42862" w:rsidP="00F42862">
      <w:pPr>
        <w:keepNext/>
        <w:spacing w:line="220" w:lineRule="exact"/>
        <w:jc w:val="both"/>
        <w:outlineLvl w:val="2"/>
        <w:rPr>
          <w:sz w:val="26"/>
        </w:rPr>
      </w:pPr>
    </w:p>
    <w:p w:rsidR="00F42862" w:rsidRDefault="00F42862" w:rsidP="00F42862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F42862" w:rsidRDefault="00F42862" w:rsidP="00F42862">
      <w:pPr>
        <w:jc w:val="both"/>
      </w:pPr>
    </w:p>
    <w:p w:rsidR="00F42862" w:rsidRDefault="00F42862" w:rsidP="00F42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Пуирского сельского поселения Николаевского муниципального района от 21.06.2016 № 33-па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</w:p>
    <w:p w:rsidR="00F42862" w:rsidRDefault="00F42862" w:rsidP="00F42862">
      <w:pPr>
        <w:ind w:firstLine="709"/>
        <w:jc w:val="both"/>
        <w:rPr>
          <w:sz w:val="26"/>
        </w:rPr>
      </w:pPr>
      <w:r>
        <w:rPr>
          <w:sz w:val="26"/>
        </w:rPr>
        <w:t xml:space="preserve">1. Утвердить прилагаемые нормативные затраты на обеспечение функций администрации Пуирского сельского поселения Николаевского муниципального района на 2016 год. </w:t>
      </w:r>
    </w:p>
    <w:p w:rsidR="00F42862" w:rsidRDefault="00F42862" w:rsidP="00F42862">
      <w:pPr>
        <w:ind w:firstLine="709"/>
        <w:jc w:val="both"/>
        <w:rPr>
          <w:sz w:val="26"/>
        </w:rPr>
      </w:pPr>
      <w:r>
        <w:rPr>
          <w:sz w:val="26"/>
        </w:rPr>
        <w:t>2. Опубликовать настоящее распоряжение в «Сборнике нормативно-правовых актов Пуирского сельского поселения», разместить на официальном интернет-сайте администрации Пуирского сельского поселения (</w:t>
      </w:r>
      <w:r>
        <w:rPr>
          <w:sz w:val="26"/>
          <w:lang w:val="en-US"/>
        </w:rPr>
        <w:t>http</w:t>
      </w:r>
      <w:r>
        <w:rPr>
          <w:sz w:val="26"/>
        </w:rPr>
        <w:t>://</w:t>
      </w:r>
      <w:r>
        <w:rPr>
          <w:sz w:val="26"/>
          <w:lang w:val="en-US"/>
        </w:rPr>
        <w:t>puir</w:t>
      </w:r>
      <w:r>
        <w:rPr>
          <w:sz w:val="26"/>
        </w:rPr>
        <w:t>-</w:t>
      </w:r>
      <w:r>
        <w:rPr>
          <w:sz w:val="26"/>
          <w:lang w:val="en-US"/>
        </w:rPr>
        <w:t>adm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 и в единой информационной системе в сфере закупок товаров, работ, услуг в информационной сети Интернет(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>
        <w:rPr>
          <w:sz w:val="26"/>
          <w:lang w:val="en-US"/>
        </w:rPr>
        <w:t>zakupki</w:t>
      </w:r>
      <w:r>
        <w:rPr>
          <w:sz w:val="26"/>
        </w:rPr>
        <w:t>.</w:t>
      </w:r>
      <w:r>
        <w:rPr>
          <w:sz w:val="26"/>
          <w:lang w:val="en-US"/>
        </w:rPr>
        <w:t>gov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).</w:t>
      </w:r>
    </w:p>
    <w:p w:rsidR="00F42862" w:rsidRDefault="00F42862" w:rsidP="00F42862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 xml:space="preserve">3. </w:t>
      </w:r>
      <w:r>
        <w:rPr>
          <w:sz w:val="26"/>
          <w:szCs w:val="26"/>
        </w:rPr>
        <w:t>Контроль за исполнением настоящего распоряжения возложить на Рудую Н.А. главу Пуирского сельского поселения.</w:t>
      </w:r>
    </w:p>
    <w:p w:rsidR="00F42862" w:rsidRDefault="00F42862" w:rsidP="00F42862">
      <w:pPr>
        <w:ind w:firstLine="709"/>
        <w:jc w:val="both"/>
        <w:rPr>
          <w:sz w:val="26"/>
        </w:rPr>
      </w:pPr>
      <w:r>
        <w:rPr>
          <w:sz w:val="26"/>
        </w:rPr>
        <w:t>4. Настоящее распоряжение</w:t>
      </w:r>
      <w:r>
        <w:rPr>
          <w:sz w:val="26"/>
          <w:szCs w:val="26"/>
        </w:rPr>
        <w:t xml:space="preserve"> вступает в силу со дня его подписания и распространяется на правоотношения, возникшие с 01 января 2016 года.</w:t>
      </w: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  <w:r>
        <w:rPr>
          <w:sz w:val="26"/>
        </w:rPr>
        <w:t>Глава Пуирского сельского</w:t>
      </w:r>
    </w:p>
    <w:p w:rsidR="00F42862" w:rsidRDefault="00F42862" w:rsidP="00F42862">
      <w:pPr>
        <w:jc w:val="both"/>
        <w:rPr>
          <w:sz w:val="26"/>
        </w:rPr>
      </w:pPr>
      <w:r>
        <w:rPr>
          <w:sz w:val="26"/>
        </w:rPr>
        <w:t>поселения                                                                                                       Н.А. Рудая</w:t>
      </w: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jc w:val="both"/>
        <w:rPr>
          <w:sz w:val="26"/>
        </w:rPr>
      </w:pPr>
    </w:p>
    <w:p w:rsidR="00F42862" w:rsidRDefault="00F42862" w:rsidP="00F42862">
      <w:pPr>
        <w:pStyle w:val="a4"/>
        <w:spacing w:line="240" w:lineRule="exact"/>
        <w:ind w:left="4820"/>
        <w:jc w:val="center"/>
        <w:rPr>
          <w:szCs w:val="26"/>
        </w:rPr>
      </w:pPr>
    </w:p>
    <w:p w:rsidR="00F42862" w:rsidRDefault="00F42862" w:rsidP="00F42862">
      <w:pPr>
        <w:pStyle w:val="a4"/>
        <w:spacing w:line="240" w:lineRule="exact"/>
        <w:ind w:left="4820"/>
        <w:jc w:val="both"/>
        <w:rPr>
          <w:szCs w:val="26"/>
        </w:rPr>
      </w:pPr>
      <w:r>
        <w:rPr>
          <w:szCs w:val="26"/>
        </w:rPr>
        <w:t xml:space="preserve">       УТВЕРЖДЕНЫ</w:t>
      </w:r>
    </w:p>
    <w:p w:rsidR="00F42862" w:rsidRDefault="00F42862" w:rsidP="00F42862">
      <w:pPr>
        <w:pStyle w:val="a4"/>
        <w:spacing w:line="240" w:lineRule="exact"/>
        <w:ind w:left="4820"/>
        <w:jc w:val="center"/>
        <w:rPr>
          <w:szCs w:val="26"/>
        </w:rPr>
      </w:pPr>
    </w:p>
    <w:p w:rsidR="00F42862" w:rsidRDefault="00F42862" w:rsidP="00F42862">
      <w:pPr>
        <w:pStyle w:val="a4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 xml:space="preserve">распоряжением администрации </w:t>
      </w:r>
    </w:p>
    <w:p w:rsidR="00F42862" w:rsidRDefault="00F42862" w:rsidP="00F42862">
      <w:pPr>
        <w:pStyle w:val="a4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 xml:space="preserve"> Пуирского сельского поселения</w:t>
      </w:r>
    </w:p>
    <w:p w:rsidR="00F42862" w:rsidRDefault="00F42862" w:rsidP="00F42862">
      <w:pPr>
        <w:pStyle w:val="a4"/>
        <w:spacing w:line="240" w:lineRule="exact"/>
        <w:ind w:left="4820"/>
        <w:jc w:val="both"/>
        <w:rPr>
          <w:szCs w:val="26"/>
        </w:rPr>
      </w:pPr>
    </w:p>
    <w:p w:rsidR="00F42862" w:rsidRDefault="00F42862" w:rsidP="00F42862">
      <w:pPr>
        <w:pStyle w:val="a4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от                        №</w:t>
      </w:r>
    </w:p>
    <w:p w:rsidR="00F42862" w:rsidRDefault="00F42862" w:rsidP="00F42862">
      <w:pPr>
        <w:pStyle w:val="a4"/>
        <w:spacing w:line="240" w:lineRule="exact"/>
        <w:ind w:left="4820"/>
        <w:jc w:val="both"/>
        <w:rPr>
          <w:szCs w:val="26"/>
        </w:rPr>
      </w:pPr>
    </w:p>
    <w:p w:rsidR="00F42862" w:rsidRDefault="00F42862" w:rsidP="00F42862">
      <w:pPr>
        <w:pStyle w:val="a4"/>
        <w:spacing w:line="240" w:lineRule="exact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F42862" w:rsidRDefault="00F42862" w:rsidP="00F42862">
      <w:pPr>
        <w:pStyle w:val="a4"/>
        <w:spacing w:line="240" w:lineRule="exact"/>
        <w:jc w:val="center"/>
        <w:rPr>
          <w:szCs w:val="26"/>
        </w:rPr>
      </w:pPr>
      <w:r>
        <w:rPr>
          <w:szCs w:val="26"/>
        </w:rPr>
        <w:t>Нижнепронгенского сельского поселения</w:t>
      </w:r>
    </w:p>
    <w:p w:rsidR="00F42862" w:rsidRDefault="00F42862" w:rsidP="00F42862">
      <w:pPr>
        <w:pStyle w:val="a4"/>
        <w:spacing w:line="240" w:lineRule="exact"/>
        <w:jc w:val="center"/>
        <w:rPr>
          <w:szCs w:val="26"/>
        </w:rPr>
      </w:pPr>
    </w:p>
    <w:p w:rsidR="00F42862" w:rsidRDefault="00F42862" w:rsidP="00F42862">
      <w:pPr>
        <w:pStyle w:val="a4"/>
        <w:spacing w:line="240" w:lineRule="exact"/>
        <w:jc w:val="both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I. Затраты на информационно-коммуникационные технологии</w:t>
      </w:r>
    </w:p>
    <w:p w:rsidR="00F42862" w:rsidRDefault="00F42862" w:rsidP="00F42862">
      <w:pPr>
        <w:pStyle w:val="a4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Затраты на услуги связи</w:t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1. Затраты на абонентскую плату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F42862" w:rsidTr="00F4286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Ежемесячная абонентская плата в расчете на 1 абонентский номер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месяцев предоставления услуги (мес.)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абонентскую плату в год (руб.)</w:t>
            </w:r>
          </w:p>
        </w:tc>
      </w:tr>
      <w:tr w:rsidR="00F42862" w:rsidTr="00F4286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28261,00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2. Затраты на повременную оплату местных, междугородних и</w:t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 xml:space="preserve"> международных телефонных соединений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F42862" w:rsidTr="00F4286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месяцев предоставления услуги междугородней телефонной связи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затраты на оплату междугородних телефонных соединений (руб.)</w:t>
            </w:r>
          </w:p>
        </w:tc>
      </w:tr>
      <w:tr w:rsidR="00F42862" w:rsidTr="00F4286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3. Затраты на оплату услуг подвижной связи</w:t>
      </w: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2551"/>
        <w:gridCol w:w="1701"/>
        <w:gridCol w:w="2126"/>
        <w:gridCol w:w="1418"/>
      </w:tblGrid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абонентских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6"/>
                <w:lang w:eastAsia="en-US"/>
              </w:rPr>
              <w:lastRenderedPageBreak/>
              <w:t xml:space="preserve">Ежемесячная </w:t>
            </w:r>
            <w:r>
              <w:rPr>
                <w:rFonts w:eastAsia="Calibri"/>
                <w:sz w:val="22"/>
                <w:szCs w:val="26"/>
                <w:lang w:eastAsia="en-US"/>
              </w:rPr>
              <w:lastRenderedPageBreak/>
              <w:t>цена услуги подвижной связи в расчете на один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Количество месяцев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предоставления услуги подвижной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Всего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затраты на оплату услуг подвижной связи (руб.)</w:t>
            </w:r>
          </w:p>
        </w:tc>
      </w:tr>
      <w:tr w:rsidR="00F42862" w:rsidTr="00F42862">
        <w:trPr>
          <w:trHeight w:val="5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 (руководитель)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42862" w:rsidTr="00F42862">
        <w:trPr>
          <w:trHeight w:val="40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4. Затраты на сеть "Интернет" и услуги интернет-провайдеров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F42862" w:rsidTr="00F4286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каналов передачи данных сети "Интернет"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Месячная цена аренды 1 канала передачи данных сети "Интернет"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затраты в год на сеть "Интернет" (руб.)</w:t>
            </w:r>
          </w:p>
        </w:tc>
      </w:tr>
      <w:tr w:rsidR="00F42862" w:rsidTr="00F4286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ЗАО «АМТЕЛ-связь»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54000,00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приобретение прочих работ и услуг,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не относящиеся к затратам на услуги связи, аренду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и содержание имущества</w:t>
      </w:r>
    </w:p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5. Затраты на оплату услуг по сопровождению справочно-правовых систем</w:t>
      </w: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F42862" w:rsidTr="00F428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справочно-правовой системы,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сопровождения справочно-правовой системы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F42862" w:rsidTr="00F42862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ООО «Софтинфо»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Консультант плюс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66295,00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42862" w:rsidRDefault="00F42862" w:rsidP="00F42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6. Затраты на оплату услуг по сопровождению и приобретению иного программного обеспечения</w:t>
      </w: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2693"/>
        <w:gridCol w:w="1767"/>
        <w:gridCol w:w="2202"/>
        <w:gridCol w:w="1134"/>
      </w:tblGrid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сопровождения иного программного обеспечения, за исключением справочно-правовых систем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F42862" w:rsidTr="00F42862">
        <w:trPr>
          <w:trHeight w:val="13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Пуирского сельского поселения Николаевского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"Подсистема учета сведений о плательщиках - юридических лицах и уплаченных ими налоговых и неналоговых доходах в технологии СМАРТ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(Плательщики и уплаченные доходы)"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42862" w:rsidTr="00F42862">
        <w:trPr>
          <w:trHeight w:val="8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консолидированной бюджетной и произвольной отчетности ("Свод-СМАРТ")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7.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63"/>
        <w:gridCol w:w="1573"/>
        <w:gridCol w:w="2004"/>
        <w:gridCol w:w="1619"/>
        <w:gridCol w:w="1211"/>
      </w:tblGrid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приобретаемых простых (неисключительных)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приобретение основных средств</w:t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8. Затраты на приобретение принтеров, многофункциональных устройств и копировальных аппаратов (оргтехники)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F42862" w:rsidTr="00F4286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приобретаемых устройств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F42862" w:rsidTr="00F42862">
        <w:trPr>
          <w:trHeight w:val="528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42862" w:rsidTr="00F4286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  <w:bookmarkStart w:id="1" w:name="P302"/>
      <w:bookmarkEnd w:id="1"/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9. Затраты на приобретение средств подвижной связи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приобретаемого средства подвижной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одного средства подвижной связи </w:t>
            </w: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приобретение материальных запасов</w:t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10. Затраты на приобретение мониторов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11. Затраты на приобретение системных блоков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 xml:space="preserve">12. Затраты на приобретение других запасных частей для вычислительной техники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F42862" w:rsidTr="00F42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rPr>
          <w:trHeight w:val="10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10000,00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100000,0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13. Затраты на приобретение магнитных и оптических носителей информации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14.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F42862" w:rsidTr="00F42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 потребления расходных материалов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расходного материала 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15. Затраты на 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F42862" w:rsidTr="00F428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запчасти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одной единицы запасной части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F42862" w:rsidTr="00F428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P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bookmarkStart w:id="2" w:name="P383"/>
      <w:bookmarkEnd w:id="2"/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II. Прочие затраты</w:t>
      </w: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Затраты на услуги связи, не отнесенные к затратам на услуги связи 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в рамках затрат на информационно-коммуникационные технологии</w:t>
      </w: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16. Затраты на оплату услуг почтовой связи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F42862" w:rsidTr="00F42862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почтового отправления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F42862" w:rsidTr="00F42862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транспортные услуги</w:t>
      </w: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17. Затраты на оплату проезда работника к месту нахождения учебного заведения и обратно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F42862" w:rsidTr="00F42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работников, имеющих право на компенсацию расходов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оплату проезда</w:t>
            </w:r>
          </w:p>
        </w:tc>
      </w:tr>
      <w:tr w:rsidR="00F42862" w:rsidTr="00F42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Затраты на оплату расходов по договорам об оказании услуг, 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18. Затраты по договору на проезд к месту командирования и обратно</w:t>
      </w: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F42862" w:rsidTr="00F42862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служебных командировок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проезда к месту командировки и обратно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Затраты на проезд к месту командировки и обратно</w:t>
            </w:r>
          </w:p>
        </w:tc>
      </w:tr>
      <w:tr w:rsidR="00F42862" w:rsidTr="00F42862">
        <w:trPr>
          <w:trHeight w:val="49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60000,00</w:t>
            </w:r>
          </w:p>
        </w:tc>
      </w:tr>
      <w:tr w:rsidR="00F42862" w:rsidTr="00F42862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19. Затраты по договору за наем (в  том числе суточные) жилого помещения на период командирования</w:t>
      </w: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1668"/>
        <w:gridCol w:w="1776"/>
        <w:gridCol w:w="1484"/>
        <w:gridCol w:w="1417"/>
        <w:gridCol w:w="1599"/>
        <w:gridCol w:w="1520"/>
      </w:tblGrid>
      <w:tr w:rsidR="00F42862" w:rsidTr="00F42862">
        <w:trPr>
          <w:trHeight w:val="10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служебных командировок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найма</w:t>
            </w:r>
          </w:p>
          <w:p w:rsidR="00F42862" w:rsidRDefault="00F428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жилого помещения в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сутки (руб.)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суток нахождения в командировке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Затраты на проезд к месту командировки и обратно</w:t>
            </w:r>
          </w:p>
        </w:tc>
      </w:tr>
      <w:tr w:rsidR="00F42862" w:rsidTr="00F42862">
        <w:trPr>
          <w:trHeight w:val="49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Пуирского сельского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2862" w:rsidTr="00F42862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2664,00</w:t>
            </w:r>
          </w:p>
        </w:tc>
      </w:tr>
      <w:tr w:rsidR="00F42862" w:rsidTr="00F4286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13320,00</w:t>
            </w:r>
          </w:p>
        </w:tc>
      </w:tr>
    </w:tbl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содержание имущества, не отнесенные к затратам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 на содержание имущества в рамках затрат на информационно-коммуникационные технологии</w:t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 xml:space="preserve">20. Затраты на техническое обслуживание и регламентно-профилактический </w:t>
      </w: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ремонт систем кондиционирования и вентиляции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1490"/>
      </w:tblGrid>
      <w:tr w:rsidR="00F42862" w:rsidTr="00F428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технического обслуживания и регламентно-профилактического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техническое обслуживание</w:t>
            </w:r>
          </w:p>
        </w:tc>
      </w:tr>
      <w:tr w:rsidR="00F42862" w:rsidTr="00F428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Затраты на приобретение прочих работ и услуг, не относящиеся 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к затратам на услуги связи, транспортные услуги, оплату расходов 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сторонними организациями, а также к затратам на коммунальные услуги,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 xml:space="preserve">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 xml:space="preserve">21. Затраты на оплату типографских работ и услуг, включая приобретение </w:t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периодических печатных изданий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F42862" w:rsidTr="00F42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 на приобретение спецжурналов, (руб.)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определяются по фактическим затратам в отчетном финансовом году (руб.)</w:t>
            </w:r>
          </w:p>
        </w:tc>
      </w:tr>
      <w:tr w:rsidR="00F42862" w:rsidTr="00F42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22. Затраты на проведение диспансеризации работников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1851"/>
        <w:gridCol w:w="2977"/>
        <w:gridCol w:w="2835"/>
      </w:tblGrid>
      <w:tr w:rsidR="00F42862" w:rsidTr="00F428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работников, подлежащих диспансеризации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проведения диспансеризации в расчете на одного работника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проведение диспансеризации (руб.)</w:t>
            </w:r>
          </w:p>
        </w:tc>
      </w:tr>
      <w:tr w:rsidR="00F42862" w:rsidTr="00F428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Затраты на приобретение основных средств, не отнесенные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к затратам на приобретение основных средств в рамках затрат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на информационно-коммуникационные технологии</w:t>
      </w:r>
    </w:p>
    <w:p w:rsidR="00F42862" w:rsidRDefault="00F42862" w:rsidP="00F42862">
      <w:pPr>
        <w:pStyle w:val="a4"/>
        <w:jc w:val="center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t>23. Затраты на приобретение мебели</w:t>
      </w:r>
    </w:p>
    <w:p w:rsidR="00F42862" w:rsidRDefault="00F42862" w:rsidP="00F42862">
      <w:pPr>
        <w:pStyle w:val="a4"/>
        <w:jc w:val="center"/>
        <w:rPr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1568"/>
        <w:gridCol w:w="2126"/>
        <w:gridCol w:w="1984"/>
        <w:gridCol w:w="2064"/>
      </w:tblGrid>
      <w:tr w:rsidR="00F42862" w:rsidTr="00F428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приобретению количество  предметов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предмета мебели (руб.)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F42862" w:rsidTr="00F42862">
        <w:trPr>
          <w:trHeight w:val="648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42862" w:rsidTr="00F42862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2" w:rsidRDefault="00F428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Затраты на приобретение материальных запасов, не отнесенные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к затратам на приобретение материальных запасов в рамках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затрат на информационно-коммуникационные технологии</w:t>
      </w:r>
    </w:p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24. Затраты на приобретение канцелярских принадлежностей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F42862" w:rsidTr="00F4286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предмета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F42862" w:rsidTr="00F4286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500,0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25. Затраты на приобретение хозяйственных товаров и принадлежностей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F42862" w:rsidTr="00F4286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хозяйственного товара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Цена единицы хозяйственных товаров и принадлежностей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Затраты на хозяйственных товаров и принадлежностей</w:t>
            </w:r>
          </w:p>
        </w:tc>
      </w:tr>
      <w:tr w:rsidR="00F42862" w:rsidTr="00F4286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V. Затраты на дополнительное профессиональное образование</w:t>
      </w: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 xml:space="preserve">26. Затраты на приобретение образовательных услуг по профессиональной </w:t>
      </w:r>
    </w:p>
    <w:p w:rsidR="00F42862" w:rsidRDefault="00F42862" w:rsidP="00F42862">
      <w:pPr>
        <w:pStyle w:val="a4"/>
        <w:jc w:val="center"/>
        <w:rPr>
          <w:sz w:val="24"/>
          <w:szCs w:val="24"/>
        </w:rPr>
      </w:pPr>
      <w:r>
        <w:rPr>
          <w:szCs w:val="26"/>
        </w:rPr>
        <w:t>переподготовке и повышению квалификации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обучения одного работника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4000,00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  <w:r>
        <w:rPr>
          <w:szCs w:val="26"/>
        </w:rPr>
        <w:tab/>
      </w: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 xml:space="preserve">27.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" w:history="1">
        <w:r>
          <w:rPr>
            <w:rStyle w:val="a3"/>
            <w:color w:val="auto"/>
            <w:szCs w:val="26"/>
            <w:u w:val="none"/>
          </w:rPr>
          <w:t>статьей 22</w:t>
        </w:r>
      </w:hyperlink>
      <w:r>
        <w:rPr>
          <w:szCs w:val="26"/>
        </w:rPr>
        <w:t xml:space="preserve"> Федерального закона № 44-ФЗ.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работников, направляемых на дополнительное профессиональное образование по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обучения одного работника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затрат на приобретение образовательных услуг по профессиональной переподготовке и повышению квалификации по 44-ФЗ</w:t>
            </w:r>
          </w:p>
        </w:tc>
      </w:tr>
      <w:tr w:rsidR="00F42862" w:rsidTr="00F42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Пуирского сельского поселения Николаевского муниципального района</w:t>
            </w:r>
          </w:p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13800,00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13800,00</w:t>
            </w:r>
          </w:p>
        </w:tc>
      </w:tr>
    </w:tbl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jc w:val="center"/>
        <w:rPr>
          <w:szCs w:val="26"/>
        </w:rPr>
      </w:pPr>
      <w:r>
        <w:rPr>
          <w:szCs w:val="26"/>
        </w:rPr>
        <w:t>____________________</w:t>
      </w: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rPr>
          <w:rFonts w:eastAsia="Calibri"/>
          <w:sz w:val="26"/>
          <w:szCs w:val="26"/>
          <w:lang w:eastAsia="en-US"/>
        </w:rPr>
        <w:sectPr w:rsidR="00F42862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F42862" w:rsidRDefault="00F42862" w:rsidP="00F42862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42862" w:rsidRDefault="00F42862" w:rsidP="00F42862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F42862" w:rsidRDefault="00F42862" w:rsidP="00F42862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Методике 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jc w:val="both"/>
        <w:rPr>
          <w:szCs w:val="26"/>
        </w:rPr>
      </w:pP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bookmarkStart w:id="6" w:name="P959"/>
      <w:bookmarkEnd w:id="6"/>
      <w:r>
        <w:rPr>
          <w:szCs w:val="26"/>
        </w:rPr>
        <w:t>НОРМАТИВЫ</w:t>
      </w:r>
    </w:p>
    <w:p w:rsidR="00F42862" w:rsidRDefault="00F42862" w:rsidP="00F42862">
      <w:pPr>
        <w:pStyle w:val="a4"/>
        <w:spacing w:line="220" w:lineRule="exact"/>
        <w:jc w:val="center"/>
        <w:rPr>
          <w:szCs w:val="26"/>
        </w:rPr>
      </w:pPr>
      <w:r>
        <w:rPr>
          <w:szCs w:val="26"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2"/>
        <w:gridCol w:w="2645"/>
        <w:gridCol w:w="2506"/>
        <w:gridCol w:w="2562"/>
      </w:tblGrid>
      <w:tr w:rsidR="00F42862" w:rsidTr="00F42862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Цена приобретения средств связи </w:t>
            </w:r>
            <w:hyperlink r:id="rId6" w:anchor="P10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Расходы на услуги связи </w:t>
            </w:r>
          </w:p>
        </w:tc>
      </w:tr>
      <w:tr w:rsidR="00F42862" w:rsidTr="00F42862"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Муниципальная должность</w:t>
            </w:r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более 1 единицы в расчете на муниципального служащего</w:t>
            </w:r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 более 15 тыс. рублей включительно за 1 единицу </w:t>
            </w:r>
            <w:hyperlink r:id="rId7" w:anchor="P10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&lt;3&gt;</w:t>
              </w:r>
            </w:hyperlink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r:id="rId8" w:anchor="P10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&lt;3&gt;</w:t>
              </w:r>
            </w:hyperlink>
          </w:p>
        </w:tc>
      </w:tr>
      <w:tr w:rsidR="00F42862" w:rsidTr="00F42862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Младшая группа должностей муниципальной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2" w:rsidRDefault="00F42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ежемесячные расходы не более 0,3 тыс. рублей включительно в расчете на муниципального служащего </w:t>
            </w:r>
            <w:hyperlink r:id="rId9" w:anchor="P10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&lt;3&gt;</w:t>
              </w:r>
            </w:hyperlink>
          </w:p>
        </w:tc>
      </w:tr>
    </w:tbl>
    <w:p w:rsidR="00F42862" w:rsidRDefault="00F42862" w:rsidP="00F42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&lt;1&gt; Группы должностей приводятся в соответствии с реестром должностей муниципальной службы администрации Пуирского сельского поселения Николаевского муниципального района Хабаровского края.</w:t>
      </w:r>
    </w:p>
    <w:p w:rsidR="00F42862" w:rsidRDefault="00F42862" w:rsidP="00F42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&lt;2&gt; Периодичность приобретения средств связи определяется максимальным сроком полезного использования и составляет 5 лет.</w:t>
      </w:r>
    </w:p>
    <w:p w:rsidR="00F42862" w:rsidRDefault="00F42862" w:rsidP="00F4286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>
        <w:rPr>
          <w:rFonts w:ascii="Times New Roman" w:hAnsi="Times New Roman" w:cs="Times New Roman"/>
          <w:sz w:val="24"/>
          <w:szCs w:val="24"/>
        </w:rPr>
        <w:t>&lt;3&gt; По решению главы Пуирского сельского поселения осуществляется возмещение расходов на услуги связи.</w:t>
      </w:r>
    </w:p>
    <w:p w:rsidR="00D12E73" w:rsidRDefault="00D12E73"/>
    <w:sectPr w:rsidR="00D1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C"/>
    <w:rsid w:val="001B144A"/>
    <w:rsid w:val="00D12E73"/>
    <w:rsid w:val="00D6109C"/>
    <w:rsid w:val="00F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62"/>
    <w:rPr>
      <w:color w:val="0000FF" w:themeColor="hyperlink"/>
      <w:u w:val="single"/>
    </w:rPr>
  </w:style>
  <w:style w:type="paragraph" w:styleId="a4">
    <w:name w:val="No Spacing"/>
    <w:uiPriority w:val="1"/>
    <w:qFormat/>
    <w:rsid w:val="00F42862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ConsPlusNormal">
    <w:name w:val="ConsPlusNormal"/>
    <w:rsid w:val="00F4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F428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62"/>
    <w:rPr>
      <w:color w:val="0000FF" w:themeColor="hyperlink"/>
      <w:u w:val="single"/>
    </w:rPr>
  </w:style>
  <w:style w:type="paragraph" w:styleId="a4">
    <w:name w:val="No Spacing"/>
    <w:uiPriority w:val="1"/>
    <w:qFormat/>
    <w:rsid w:val="00F42862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ConsPlusNormal">
    <w:name w:val="ConsPlusNormal"/>
    <w:rsid w:val="00F4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F428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066\&#1055;&#1088;&#1086;&#1077;&#1082;&#1090;%20&#1088;&#1072;&#1089;&#1087;&#1086;&#1088;&#1103;&#1078;&#1077;&#1085;&#1080;&#1103;%20&#1086;&#1073;%20&#1091;&#1090;&#1074;&#1077;&#1088;&#1078;&#1076;&#1077;&#1085;&#1080;&#1080;%20&#1085;&#1086;&#1088;&#1084;&#1072;&#1090;&#1080;&#1074;&#1085;&#1099;&#1093;%20&#1079;&#1072;&#1090;&#1088;&#1072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066\&#1055;&#1088;&#1086;&#1077;&#1082;&#1090;%20&#1088;&#1072;&#1089;&#1087;&#1086;&#1088;&#1103;&#1078;&#1077;&#1085;&#1080;&#1103;%20&#1086;&#1073;%20&#1091;&#1090;&#1074;&#1077;&#1088;&#1078;&#1076;&#1077;&#1085;&#1080;&#1080;%20&#1085;&#1086;&#1088;&#1084;&#1072;&#1090;&#1080;&#1074;&#1085;&#1099;&#1093;%20&#1079;&#1072;&#1090;&#1088;&#1072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0.066\&#1055;&#1088;&#1086;&#1077;&#1082;&#1090;%20&#1088;&#1072;&#1089;&#1087;&#1086;&#1088;&#1103;&#1078;&#1077;&#1085;&#1080;&#1103;%20&#1086;&#1073;%20&#1091;&#1090;&#1074;&#1077;&#1088;&#1078;&#1076;&#1077;&#1085;&#1080;&#1080;%20&#1085;&#1086;&#1088;&#1084;&#1072;&#1090;&#1080;&#1074;&#1085;&#1099;&#1093;%20&#1079;&#1072;&#1090;&#1088;&#1072;&#109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4E60B1A3E0F06FEDBCBF8D29BFCE85E04D6AA01D0C2F347DDB3F17FC00BA045145E55438D3CC36Y94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066\&#1055;&#1088;&#1086;&#1077;&#1082;&#1090;%20&#1088;&#1072;&#1089;&#1087;&#1086;&#1088;&#1103;&#1078;&#1077;&#1085;&#1080;&#1103;%20&#1086;&#1073;%20&#1091;&#1090;&#1074;&#1077;&#1088;&#1078;&#1076;&#1077;&#1085;&#1080;&#1080;%20&#1085;&#1086;&#1088;&#1084;&#1072;&#1090;&#1080;&#1074;&#1085;&#1099;&#1093;%20&#1079;&#1072;&#1090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2459</Words>
  <Characters>14022</Characters>
  <Application>Microsoft Office Word</Application>
  <DocSecurity>0</DocSecurity>
  <Lines>116</Lines>
  <Paragraphs>32</Paragraphs>
  <ScaleCrop>false</ScaleCrop>
  <Company>Администрация Пуирского сельского поселения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2016-10-19T02:22:00Z</dcterms:created>
  <dcterms:modified xsi:type="dcterms:W3CDTF">2016-10-19T02:31:00Z</dcterms:modified>
</cp:coreProperties>
</file>