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E2" w:rsidRPr="00026AE2" w:rsidRDefault="00026AE2" w:rsidP="00026AE2">
      <w:pPr>
        <w:spacing w:line="220" w:lineRule="exact"/>
        <w:ind w:left="4253"/>
        <w:rPr>
          <w:sz w:val="26"/>
          <w:szCs w:val="26"/>
        </w:rPr>
      </w:pPr>
      <w:bookmarkStart w:id="0" w:name="_Toc32919780"/>
      <w:bookmarkStart w:id="1" w:name="_Toc32920406"/>
      <w:bookmarkStart w:id="2" w:name="_Toc226189913"/>
      <w:bookmarkStart w:id="3" w:name="_Toc226189959"/>
      <w:bookmarkStart w:id="4" w:name="_Toc226197188"/>
      <w:bookmarkStart w:id="5" w:name="_Toc232917066"/>
      <w:bookmarkStart w:id="6" w:name="_Toc238558233"/>
      <w:bookmarkStart w:id="7" w:name="_Toc161655025"/>
      <w:bookmarkStart w:id="8" w:name="_Toc233799217"/>
      <w:r w:rsidRPr="00026AE2">
        <w:rPr>
          <w:sz w:val="26"/>
          <w:szCs w:val="26"/>
        </w:rPr>
        <w:t xml:space="preserve">Приложение </w:t>
      </w:r>
    </w:p>
    <w:p w:rsidR="00A57437" w:rsidRDefault="00A57437" w:rsidP="00026AE2">
      <w:pPr>
        <w:spacing w:line="220" w:lineRule="exact"/>
        <w:ind w:left="4253"/>
        <w:rPr>
          <w:sz w:val="26"/>
          <w:szCs w:val="26"/>
        </w:rPr>
      </w:pPr>
    </w:p>
    <w:p w:rsidR="00026AE2" w:rsidRPr="00026AE2" w:rsidRDefault="00026AE2" w:rsidP="00026AE2">
      <w:pPr>
        <w:spacing w:line="220" w:lineRule="exact"/>
        <w:ind w:left="4253"/>
        <w:rPr>
          <w:sz w:val="26"/>
          <w:szCs w:val="26"/>
        </w:rPr>
      </w:pPr>
      <w:r w:rsidRPr="00026AE2">
        <w:rPr>
          <w:sz w:val="26"/>
          <w:szCs w:val="26"/>
        </w:rPr>
        <w:t>к решению Собрания депутатов Николаевского муниципального района</w:t>
      </w:r>
    </w:p>
    <w:p w:rsidR="00026AE2" w:rsidRPr="00026AE2" w:rsidRDefault="00026AE2" w:rsidP="00026AE2">
      <w:pPr>
        <w:spacing w:line="220" w:lineRule="exact"/>
        <w:ind w:left="4253"/>
        <w:rPr>
          <w:sz w:val="26"/>
          <w:szCs w:val="26"/>
        </w:rPr>
      </w:pPr>
    </w:p>
    <w:p w:rsidR="00026AE2" w:rsidRPr="00026AE2" w:rsidRDefault="0036214B" w:rsidP="00026AE2">
      <w:pPr>
        <w:spacing w:line="220" w:lineRule="exact"/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78D0">
        <w:rPr>
          <w:sz w:val="26"/>
          <w:szCs w:val="26"/>
        </w:rPr>
        <w:t xml:space="preserve">29.06.2017 </w:t>
      </w:r>
      <w:r>
        <w:rPr>
          <w:sz w:val="26"/>
          <w:szCs w:val="26"/>
        </w:rPr>
        <w:t xml:space="preserve"> </w:t>
      </w:r>
      <w:r w:rsidR="00026AE2" w:rsidRPr="00026AE2">
        <w:rPr>
          <w:sz w:val="26"/>
          <w:szCs w:val="26"/>
        </w:rPr>
        <w:t>№</w:t>
      </w:r>
      <w:r w:rsidR="00B978D0">
        <w:rPr>
          <w:sz w:val="26"/>
          <w:szCs w:val="26"/>
        </w:rPr>
        <w:t xml:space="preserve"> 83-495</w:t>
      </w:r>
    </w:p>
    <w:p w:rsidR="00026AE2" w:rsidRPr="00026AE2" w:rsidRDefault="00026AE2" w:rsidP="00026AE2">
      <w:pPr>
        <w:spacing w:line="220" w:lineRule="exact"/>
        <w:ind w:left="4253"/>
        <w:rPr>
          <w:sz w:val="26"/>
          <w:szCs w:val="26"/>
        </w:rPr>
      </w:pPr>
    </w:p>
    <w:p w:rsidR="00026AE2" w:rsidRPr="00026AE2" w:rsidRDefault="00026AE2" w:rsidP="00026AE2">
      <w:pPr>
        <w:spacing w:line="220" w:lineRule="exact"/>
        <w:ind w:left="4253"/>
        <w:rPr>
          <w:sz w:val="26"/>
          <w:szCs w:val="26"/>
        </w:rPr>
      </w:pPr>
      <w:r w:rsidRPr="00026AE2">
        <w:rPr>
          <w:sz w:val="26"/>
          <w:szCs w:val="26"/>
        </w:rPr>
        <w:t>УТВЕРЖДЕНЫ</w:t>
      </w:r>
    </w:p>
    <w:p w:rsidR="00026AE2" w:rsidRPr="00026AE2" w:rsidRDefault="00026AE2" w:rsidP="00026AE2">
      <w:pPr>
        <w:spacing w:line="220" w:lineRule="exact"/>
        <w:ind w:left="4253"/>
        <w:rPr>
          <w:sz w:val="26"/>
          <w:szCs w:val="26"/>
        </w:rPr>
      </w:pPr>
    </w:p>
    <w:p w:rsidR="00026AE2" w:rsidRPr="00026AE2" w:rsidRDefault="00026AE2" w:rsidP="00026AE2">
      <w:pPr>
        <w:spacing w:line="220" w:lineRule="exact"/>
        <w:ind w:left="4253"/>
        <w:rPr>
          <w:sz w:val="26"/>
          <w:szCs w:val="26"/>
        </w:rPr>
      </w:pPr>
      <w:r w:rsidRPr="00026AE2">
        <w:rPr>
          <w:sz w:val="26"/>
          <w:szCs w:val="26"/>
        </w:rPr>
        <w:t>решением Собрания депутатов Николаевского муниципального района</w:t>
      </w:r>
    </w:p>
    <w:p w:rsidR="00026AE2" w:rsidRPr="00026AE2" w:rsidRDefault="00026AE2" w:rsidP="00026AE2">
      <w:pPr>
        <w:spacing w:line="220" w:lineRule="exact"/>
        <w:ind w:left="4253"/>
        <w:rPr>
          <w:sz w:val="26"/>
          <w:szCs w:val="26"/>
        </w:rPr>
      </w:pPr>
    </w:p>
    <w:p w:rsidR="00026AE2" w:rsidRDefault="0036214B" w:rsidP="00026AE2">
      <w:pPr>
        <w:spacing w:line="220" w:lineRule="exact"/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от 14.04.2017 </w:t>
      </w:r>
      <w:r w:rsidR="00026AE2" w:rsidRPr="00026AE2">
        <w:rPr>
          <w:sz w:val="26"/>
          <w:szCs w:val="26"/>
        </w:rPr>
        <w:t>№</w:t>
      </w:r>
      <w:r w:rsidR="00026AE2">
        <w:rPr>
          <w:sz w:val="26"/>
          <w:szCs w:val="26"/>
        </w:rPr>
        <w:t xml:space="preserve"> 80-474</w:t>
      </w:r>
    </w:p>
    <w:p w:rsidR="006A2208" w:rsidRPr="00026AE2" w:rsidRDefault="006A2208" w:rsidP="006A2208">
      <w:pPr>
        <w:spacing w:line="220" w:lineRule="exact"/>
        <w:rPr>
          <w:sz w:val="26"/>
          <w:szCs w:val="26"/>
        </w:rPr>
      </w:pPr>
      <w:r w:rsidRPr="006A22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(в ред. от 09.11.2017 № 90-535</w:t>
      </w:r>
      <w:r w:rsidRPr="006A2208">
        <w:rPr>
          <w:sz w:val="26"/>
          <w:szCs w:val="26"/>
        </w:rPr>
        <w:t>)</w:t>
      </w:r>
    </w:p>
    <w:p w:rsidR="008A1150" w:rsidRPr="00026AE2" w:rsidRDefault="008A1150" w:rsidP="008A1150">
      <w:pPr>
        <w:pStyle w:val="aff0"/>
        <w:rPr>
          <w:rFonts w:ascii="Times New Roman" w:eastAsia="MS Mincho" w:hAnsi="Times New Roman"/>
          <w:sz w:val="26"/>
          <w:szCs w:val="26"/>
        </w:rPr>
      </w:pPr>
    </w:p>
    <w:p w:rsidR="008A1150" w:rsidRPr="00026AE2" w:rsidRDefault="008A1150" w:rsidP="008A1150">
      <w:pPr>
        <w:pStyle w:val="aff0"/>
        <w:spacing w:line="220" w:lineRule="exact"/>
        <w:jc w:val="center"/>
        <w:rPr>
          <w:rFonts w:ascii="Times New Roman" w:eastAsia="MS Mincho" w:hAnsi="Times New Roman"/>
          <w:sz w:val="26"/>
          <w:szCs w:val="26"/>
        </w:rPr>
      </w:pPr>
      <w:r w:rsidRPr="00026AE2">
        <w:rPr>
          <w:rFonts w:ascii="Times New Roman" w:eastAsia="MS Mincho" w:hAnsi="Times New Roman"/>
          <w:sz w:val="26"/>
          <w:szCs w:val="26"/>
        </w:rPr>
        <w:t>ПРАВИЛА</w:t>
      </w:r>
    </w:p>
    <w:p w:rsidR="00AF39B5" w:rsidRPr="00026AE2" w:rsidRDefault="008A1150" w:rsidP="008A1150">
      <w:pPr>
        <w:pStyle w:val="aff0"/>
        <w:spacing w:line="220" w:lineRule="exact"/>
        <w:ind w:left="284"/>
        <w:jc w:val="center"/>
        <w:rPr>
          <w:rFonts w:ascii="Times New Roman" w:eastAsia="MS Mincho" w:hAnsi="Times New Roman"/>
          <w:sz w:val="26"/>
          <w:szCs w:val="26"/>
        </w:rPr>
      </w:pPr>
      <w:r w:rsidRPr="00026AE2">
        <w:rPr>
          <w:rFonts w:ascii="Times New Roman" w:eastAsia="MS Mincho" w:hAnsi="Times New Roman"/>
          <w:sz w:val="26"/>
          <w:szCs w:val="26"/>
        </w:rPr>
        <w:t xml:space="preserve">землепользования и застройки </w:t>
      </w:r>
      <w:proofErr w:type="spellStart"/>
      <w:r w:rsidR="004D3006" w:rsidRPr="00026AE2">
        <w:rPr>
          <w:rFonts w:ascii="Times New Roman" w:eastAsia="MS Mincho" w:hAnsi="Times New Roman"/>
          <w:sz w:val="26"/>
          <w:szCs w:val="26"/>
        </w:rPr>
        <w:t>Пуирского</w:t>
      </w:r>
      <w:proofErr w:type="spellEnd"/>
      <w:r w:rsidRPr="00026AE2">
        <w:rPr>
          <w:rFonts w:ascii="Times New Roman" w:eastAsia="MS Mincho" w:hAnsi="Times New Roman"/>
          <w:sz w:val="26"/>
          <w:szCs w:val="26"/>
        </w:rPr>
        <w:t xml:space="preserve"> сельского поселения Николаевского </w:t>
      </w:r>
    </w:p>
    <w:p w:rsidR="008A1150" w:rsidRPr="00026AE2" w:rsidRDefault="008A1150" w:rsidP="008A1150">
      <w:pPr>
        <w:pStyle w:val="aff0"/>
        <w:spacing w:line="220" w:lineRule="exact"/>
        <w:ind w:left="284"/>
        <w:jc w:val="center"/>
        <w:rPr>
          <w:rFonts w:ascii="Times New Roman" w:eastAsia="MS Mincho" w:hAnsi="Times New Roman"/>
          <w:sz w:val="26"/>
          <w:szCs w:val="26"/>
        </w:rPr>
      </w:pPr>
      <w:r w:rsidRPr="00026AE2">
        <w:rPr>
          <w:rFonts w:ascii="Times New Roman" w:eastAsia="MS Mincho" w:hAnsi="Times New Roman"/>
          <w:sz w:val="26"/>
          <w:szCs w:val="26"/>
        </w:rPr>
        <w:t>муниципального района</w:t>
      </w:r>
      <w:r w:rsidR="00026AE2">
        <w:rPr>
          <w:rFonts w:ascii="Times New Roman" w:eastAsia="MS Mincho" w:hAnsi="Times New Roman"/>
          <w:sz w:val="26"/>
          <w:szCs w:val="26"/>
        </w:rPr>
        <w:t xml:space="preserve"> Хабаровского края</w:t>
      </w:r>
    </w:p>
    <w:p w:rsidR="00D35C60" w:rsidRPr="00026AE2" w:rsidRDefault="00D35C60" w:rsidP="00D35C60">
      <w:pPr>
        <w:rPr>
          <w:b/>
          <w:bCs/>
          <w:sz w:val="26"/>
          <w:szCs w:val="26"/>
        </w:rPr>
      </w:pPr>
    </w:p>
    <w:p w:rsidR="00D35C60" w:rsidRPr="00026AE2" w:rsidRDefault="008A1150" w:rsidP="00D35C60">
      <w:pPr>
        <w:jc w:val="center"/>
        <w:rPr>
          <w:bCs/>
          <w:sz w:val="26"/>
          <w:szCs w:val="26"/>
        </w:rPr>
      </w:pPr>
      <w:r w:rsidRPr="00026AE2">
        <w:rPr>
          <w:bCs/>
          <w:sz w:val="26"/>
          <w:szCs w:val="26"/>
        </w:rPr>
        <w:t>Введение</w:t>
      </w:r>
    </w:p>
    <w:p w:rsidR="00D35C60" w:rsidRPr="00026AE2" w:rsidRDefault="00D35C60" w:rsidP="008A1150">
      <w:pPr>
        <w:jc w:val="center"/>
        <w:rPr>
          <w:bCs/>
          <w:sz w:val="26"/>
          <w:szCs w:val="26"/>
        </w:rPr>
      </w:pPr>
    </w:p>
    <w:p w:rsidR="00181C46" w:rsidRPr="00026AE2" w:rsidRDefault="00D35C6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(далее </w:t>
      </w:r>
      <w:r w:rsidR="0036214B">
        <w:rPr>
          <w:rFonts w:ascii="Times New Roman" w:hAnsi="Times New Roman" w:cs="Times New Roman"/>
          <w:sz w:val="26"/>
          <w:szCs w:val="26"/>
        </w:rPr>
        <w:t>такж</w:t>
      </w:r>
      <w:proofErr w:type="gramStart"/>
      <w:r w:rsidR="0036214B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26AE2">
        <w:rPr>
          <w:rFonts w:ascii="Times New Roman" w:hAnsi="Times New Roman" w:cs="Times New Roman"/>
          <w:sz w:val="26"/>
          <w:szCs w:val="26"/>
        </w:rPr>
        <w:t xml:space="preserve"> Правила</w:t>
      </w:r>
      <w:r w:rsidR="0036214B" w:rsidRPr="0036214B">
        <w:rPr>
          <w:rFonts w:ascii="Times New Roman" w:hAnsi="Times New Roman" w:cs="Times New Roman"/>
          <w:sz w:val="26"/>
          <w:szCs w:val="26"/>
        </w:rPr>
        <w:t xml:space="preserve"> </w:t>
      </w:r>
      <w:r w:rsidR="0036214B" w:rsidRPr="00026AE2">
        <w:rPr>
          <w:rFonts w:ascii="Times New Roman" w:hAnsi="Times New Roman" w:cs="Times New Roman"/>
          <w:sz w:val="26"/>
          <w:szCs w:val="26"/>
        </w:rPr>
        <w:t>землепользов</w:t>
      </w:r>
      <w:r w:rsidR="0036214B" w:rsidRPr="00026AE2">
        <w:rPr>
          <w:rFonts w:ascii="Times New Roman" w:hAnsi="Times New Roman" w:cs="Times New Roman"/>
          <w:sz w:val="26"/>
          <w:szCs w:val="26"/>
        </w:rPr>
        <w:t>а</w:t>
      </w:r>
      <w:r w:rsidR="0036214B" w:rsidRPr="00026AE2">
        <w:rPr>
          <w:rFonts w:ascii="Times New Roman" w:hAnsi="Times New Roman" w:cs="Times New Roman"/>
          <w:sz w:val="26"/>
          <w:szCs w:val="26"/>
        </w:rPr>
        <w:t>ния и застройки</w:t>
      </w:r>
      <w:r w:rsidRPr="00026AE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устанавливают основы градостроительной деятельности на территории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сельского поселения наряду с нормативами и стандартами, иными обязательными требованиями, установленными уполномоченными органами Российской Федерации, Хабаровского края, Николаевского муниципального района,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81C46" w:rsidRPr="00026AE2">
        <w:rPr>
          <w:rFonts w:ascii="Times New Roman" w:hAnsi="Times New Roman" w:cs="Times New Roman"/>
          <w:sz w:val="26"/>
          <w:szCs w:val="26"/>
        </w:rPr>
        <w:t>.</w:t>
      </w:r>
    </w:p>
    <w:p w:rsidR="00582AE7" w:rsidRPr="00026AE2" w:rsidRDefault="00181C4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Правила</w:t>
      </w:r>
      <w:r w:rsidR="00D35C60" w:rsidRPr="00026AE2">
        <w:rPr>
          <w:rFonts w:ascii="Times New Roman" w:hAnsi="Times New Roman" w:cs="Times New Roman"/>
          <w:sz w:val="26"/>
          <w:szCs w:val="26"/>
        </w:rPr>
        <w:t xml:space="preserve"> создают систему правового градостроительного регулирования и р</w:t>
      </w:r>
      <w:r w:rsidR="00D35C60" w:rsidRPr="00026AE2">
        <w:rPr>
          <w:rFonts w:ascii="Times New Roman" w:hAnsi="Times New Roman" w:cs="Times New Roman"/>
          <w:sz w:val="26"/>
          <w:szCs w:val="26"/>
        </w:rPr>
        <w:t>а</w:t>
      </w:r>
      <w:r w:rsidR="00D35C60" w:rsidRPr="00026AE2">
        <w:rPr>
          <w:rFonts w:ascii="Times New Roman" w:hAnsi="Times New Roman" w:cs="Times New Roman"/>
          <w:sz w:val="26"/>
          <w:szCs w:val="26"/>
        </w:rPr>
        <w:t xml:space="preserve">ционального использования территорий с целью формирования гармоничной среды жизнедеятельности, планировки, застройки и благоустройства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D35C60" w:rsidRPr="00026AE2">
        <w:rPr>
          <w:rFonts w:ascii="Times New Roman" w:hAnsi="Times New Roman" w:cs="Times New Roman"/>
          <w:sz w:val="26"/>
          <w:szCs w:val="26"/>
        </w:rPr>
        <w:t xml:space="preserve"> сельского поселения, строительства индивидуального и временного жилья, социальной, инж</w:t>
      </w:r>
      <w:r w:rsidR="00D35C60" w:rsidRPr="00026AE2">
        <w:rPr>
          <w:rFonts w:ascii="Times New Roman" w:hAnsi="Times New Roman" w:cs="Times New Roman"/>
          <w:sz w:val="26"/>
          <w:szCs w:val="26"/>
        </w:rPr>
        <w:t>е</w:t>
      </w:r>
      <w:r w:rsidR="00D35C60" w:rsidRPr="00026AE2">
        <w:rPr>
          <w:rFonts w:ascii="Times New Roman" w:hAnsi="Times New Roman" w:cs="Times New Roman"/>
          <w:sz w:val="26"/>
          <w:szCs w:val="26"/>
        </w:rPr>
        <w:t>нерно-транспортной инфраструктур, бережного природопользования, сохранения и развития историко-культурного наследия.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Toc32919781"/>
      <w:bookmarkStart w:id="10" w:name="_Toc32920407"/>
      <w:bookmarkEnd w:id="0"/>
      <w:bookmarkEnd w:id="1"/>
      <w:bookmarkEnd w:id="2"/>
      <w:bookmarkEnd w:id="3"/>
      <w:bookmarkEnd w:id="4"/>
      <w:bookmarkEnd w:id="5"/>
      <w:bookmarkEnd w:id="6"/>
    </w:p>
    <w:p w:rsidR="00DD0729" w:rsidRPr="00026AE2" w:rsidRDefault="004D3006" w:rsidP="0068299D">
      <w:pPr>
        <w:pStyle w:val="ConsNormal"/>
        <w:ind w:firstLine="709"/>
        <w:jc w:val="both"/>
        <w:rPr>
          <w:rFonts w:ascii="Times New Roman" w:hAnsi="Times New Roman" w:cs="Times New Roman"/>
          <w:webHidden/>
          <w:sz w:val="26"/>
          <w:szCs w:val="26"/>
        </w:rPr>
      </w:pPr>
      <w:bookmarkStart w:id="11" w:name="_Toc32919782"/>
      <w:bookmarkStart w:id="12" w:name="_Toc32920408"/>
      <w:bookmarkStart w:id="13" w:name="_Toc226189915"/>
      <w:bookmarkStart w:id="14" w:name="_Toc226189961"/>
      <w:bookmarkStart w:id="15" w:name="_Toc226197190"/>
      <w:bookmarkStart w:id="16" w:name="_Toc232917068"/>
      <w:bookmarkStart w:id="17" w:name="_Toc238558235"/>
      <w:bookmarkStart w:id="18" w:name="_Toc320361124"/>
      <w:bookmarkEnd w:id="9"/>
      <w:bookmarkEnd w:id="10"/>
      <w:r w:rsidRPr="00026AE2">
        <w:rPr>
          <w:rFonts w:ascii="Times New Roman" w:hAnsi="Times New Roman" w:cs="Times New Roman"/>
          <w:sz w:val="26"/>
          <w:szCs w:val="26"/>
        </w:rPr>
        <w:t>Глава</w:t>
      </w:r>
      <w:r w:rsidR="00161F73" w:rsidRPr="00026AE2">
        <w:rPr>
          <w:rFonts w:ascii="Times New Roman" w:hAnsi="Times New Roman" w:cs="Times New Roman"/>
          <w:sz w:val="26"/>
          <w:szCs w:val="26"/>
        </w:rPr>
        <w:t xml:space="preserve"> I. Порядок применения правил землепользования и застройки </w:t>
      </w:r>
      <w:proofErr w:type="spellStart"/>
      <w:r w:rsidR="00185B0B"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185B0B" w:rsidRPr="00026AE2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5071AB" w:rsidRPr="005071AB">
        <w:t xml:space="preserve"> </w:t>
      </w:r>
      <w:r w:rsidR="005071AB" w:rsidRPr="005071AB">
        <w:rPr>
          <w:rFonts w:ascii="Times New Roman" w:hAnsi="Times New Roman" w:cs="Times New Roman"/>
          <w:sz w:val="26"/>
          <w:szCs w:val="26"/>
        </w:rPr>
        <w:t>поселения Николаевского муниципального района Хабаровского края</w:t>
      </w:r>
      <w:r w:rsidR="00185B0B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161F73" w:rsidRPr="00026AE2">
        <w:rPr>
          <w:rFonts w:ascii="Times New Roman" w:hAnsi="Times New Roman" w:cs="Times New Roman"/>
          <w:sz w:val="26"/>
          <w:szCs w:val="26"/>
        </w:rPr>
        <w:t>и вне</w:t>
      </w:r>
      <w:r w:rsidR="003A15CC" w:rsidRPr="00026AE2">
        <w:rPr>
          <w:rFonts w:ascii="Times New Roman" w:hAnsi="Times New Roman" w:cs="Times New Roman"/>
          <w:sz w:val="26"/>
          <w:szCs w:val="26"/>
        </w:rPr>
        <w:t>сения в них изменений</w:t>
      </w:r>
    </w:p>
    <w:p w:rsidR="00A020A1" w:rsidRPr="00026AE2" w:rsidRDefault="00A020A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214B" w:rsidRPr="0036214B" w:rsidRDefault="0036214B" w:rsidP="0036214B">
      <w:pPr>
        <w:widowControl w:val="0"/>
        <w:ind w:firstLine="709"/>
        <w:contextualSpacing/>
        <w:jc w:val="both"/>
        <w:outlineLvl w:val="0"/>
        <w:rPr>
          <w:bCs/>
          <w:kern w:val="32"/>
          <w:sz w:val="26"/>
          <w:szCs w:val="26"/>
        </w:rPr>
      </w:pPr>
      <w:bookmarkStart w:id="19" w:name="_Toc32919783"/>
      <w:bookmarkStart w:id="20" w:name="_Toc32920409"/>
      <w:bookmarkStart w:id="21" w:name="_Toc226189916"/>
      <w:bookmarkStart w:id="22" w:name="_Toc226189962"/>
      <w:bookmarkStart w:id="23" w:name="_Toc226197191"/>
      <w:bookmarkStart w:id="24" w:name="_Toc232917069"/>
      <w:bookmarkStart w:id="25" w:name="_Toc238558236"/>
      <w:bookmarkStart w:id="26" w:name="_Toc320361125"/>
      <w:bookmarkStart w:id="27" w:name="_Toc226189920"/>
      <w:bookmarkStart w:id="28" w:name="_Toc226189966"/>
      <w:bookmarkStart w:id="29" w:name="_Toc226197195"/>
      <w:bookmarkStart w:id="30" w:name="_Toc232917073"/>
      <w:bookmarkStart w:id="31" w:name="_Toc238558240"/>
      <w:bookmarkStart w:id="32" w:name="_Toc320361129"/>
      <w:bookmarkStart w:id="33" w:name="_Toc32919784"/>
      <w:bookmarkStart w:id="34" w:name="_Toc329204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6214B">
        <w:rPr>
          <w:bCs/>
          <w:kern w:val="32"/>
          <w:sz w:val="26"/>
          <w:szCs w:val="26"/>
        </w:rPr>
        <w:t>Статья 1. Регулирование землепользования и застройки органами местного с</w:t>
      </w:r>
      <w:r w:rsidRPr="0036214B">
        <w:rPr>
          <w:bCs/>
          <w:kern w:val="32"/>
          <w:sz w:val="26"/>
          <w:szCs w:val="26"/>
        </w:rPr>
        <w:t>а</w:t>
      </w:r>
      <w:r w:rsidRPr="0036214B">
        <w:rPr>
          <w:bCs/>
          <w:kern w:val="32"/>
          <w:sz w:val="26"/>
          <w:szCs w:val="26"/>
        </w:rPr>
        <w:t>моуправления Николаевского муниципального района</w:t>
      </w:r>
    </w:p>
    <w:p w:rsidR="0036214B" w:rsidRPr="0036214B" w:rsidRDefault="00703023" w:rsidP="003621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6214B" w:rsidRPr="0036214B">
        <w:rPr>
          <w:sz w:val="26"/>
          <w:szCs w:val="26"/>
        </w:rPr>
        <w:t>Понятия, применяемые в настоящих Правилах землепользования и застройки, используются в значениях, установленных действующим законодательством Росси</w:t>
      </w:r>
      <w:r w:rsidR="0036214B" w:rsidRPr="0036214B">
        <w:rPr>
          <w:sz w:val="26"/>
          <w:szCs w:val="26"/>
        </w:rPr>
        <w:t>й</w:t>
      </w:r>
      <w:r w:rsidR="0036214B" w:rsidRPr="0036214B">
        <w:rPr>
          <w:sz w:val="26"/>
          <w:szCs w:val="26"/>
        </w:rPr>
        <w:t>ской Федерации.</w:t>
      </w:r>
    </w:p>
    <w:p w:rsidR="00C8007F" w:rsidRPr="00C8007F" w:rsidRDefault="00703023" w:rsidP="00C8007F">
      <w:pPr>
        <w:widowControl w:val="0"/>
        <w:tabs>
          <w:tab w:val="num" w:pos="1080"/>
        </w:tabs>
        <w:ind w:left="720"/>
        <w:contextualSpacing/>
        <w:jc w:val="both"/>
        <w:rPr>
          <w:sz w:val="26"/>
          <w:szCs w:val="26"/>
        </w:rPr>
      </w:pPr>
      <w:bookmarkStart w:id="35" w:name="_Toc226189931"/>
      <w:bookmarkStart w:id="36" w:name="_Toc226189977"/>
      <w:bookmarkStart w:id="37" w:name="_Toc226197206"/>
      <w:bookmarkStart w:id="38" w:name="_Toc232917083"/>
      <w:bookmarkStart w:id="39" w:name="_Toc238558250"/>
      <w:bookmarkStart w:id="40" w:name="_Toc320361139"/>
      <w:bookmarkStart w:id="41" w:name="_Toc226189927"/>
      <w:bookmarkStart w:id="42" w:name="_Toc226189973"/>
      <w:bookmarkStart w:id="43" w:name="_Toc226197202"/>
      <w:bookmarkStart w:id="44" w:name="_Toc232917080"/>
      <w:bookmarkStart w:id="45" w:name="_Toc238558247"/>
      <w:bookmarkStart w:id="46" w:name="_Toc32036113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sz w:val="26"/>
          <w:szCs w:val="26"/>
        </w:rPr>
        <w:t>2</w:t>
      </w:r>
      <w:r w:rsidR="00C8007F" w:rsidRPr="00C8007F">
        <w:rPr>
          <w:sz w:val="26"/>
          <w:szCs w:val="26"/>
        </w:rPr>
        <w:t>. Целями Правил землепользования и застройки являются: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 xml:space="preserve">- создание условий для устойчивого развития территории </w:t>
      </w:r>
      <w:proofErr w:type="spellStart"/>
      <w:r>
        <w:rPr>
          <w:sz w:val="26"/>
          <w:szCs w:val="26"/>
        </w:rPr>
        <w:t>Пуирского</w:t>
      </w:r>
      <w:proofErr w:type="spellEnd"/>
      <w:r w:rsidRPr="00C8007F">
        <w:rPr>
          <w:sz w:val="26"/>
          <w:szCs w:val="26"/>
        </w:rPr>
        <w:t xml:space="preserve"> сельского поселения, сохранения окружающей среды и объектов культурного наследия;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 xml:space="preserve">- создание условий для планировки территории </w:t>
      </w:r>
      <w:proofErr w:type="spellStart"/>
      <w:r>
        <w:rPr>
          <w:sz w:val="26"/>
          <w:szCs w:val="26"/>
        </w:rPr>
        <w:t>Пуирского</w:t>
      </w:r>
      <w:proofErr w:type="spellEnd"/>
      <w:r>
        <w:rPr>
          <w:sz w:val="26"/>
          <w:szCs w:val="26"/>
        </w:rPr>
        <w:t xml:space="preserve"> </w:t>
      </w:r>
      <w:r w:rsidRPr="00C8007F">
        <w:rPr>
          <w:sz w:val="26"/>
          <w:szCs w:val="26"/>
        </w:rPr>
        <w:t>сельского поселения;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 xml:space="preserve">- обеспечение прав и законных интересов физических и юридических лиц, в том </w:t>
      </w:r>
      <w:r w:rsidRPr="00C8007F">
        <w:rPr>
          <w:sz w:val="26"/>
          <w:szCs w:val="26"/>
        </w:rPr>
        <w:lastRenderedPageBreak/>
        <w:t>числе правообладателей земельных участков и объектов капитального строительства, в части наиболее эффективного в рамках, установленных Правилами землепользов</w:t>
      </w:r>
      <w:r w:rsidRPr="00C8007F">
        <w:rPr>
          <w:sz w:val="26"/>
          <w:szCs w:val="26"/>
        </w:rPr>
        <w:t>а</w:t>
      </w:r>
      <w:r w:rsidRPr="00C8007F">
        <w:rPr>
          <w:sz w:val="26"/>
          <w:szCs w:val="26"/>
        </w:rPr>
        <w:t>ния и застройки требований и ограничений, использования земельных участков и об</w:t>
      </w:r>
      <w:r w:rsidRPr="00C8007F">
        <w:rPr>
          <w:sz w:val="26"/>
          <w:szCs w:val="26"/>
        </w:rPr>
        <w:t>ъ</w:t>
      </w:r>
      <w:r w:rsidRPr="00C8007F">
        <w:rPr>
          <w:sz w:val="26"/>
          <w:szCs w:val="26"/>
        </w:rPr>
        <w:t>ектов капитального строительства;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создание условий для привлечения инвестиций, в том числе путем предоста</w:t>
      </w:r>
      <w:r w:rsidRPr="00C8007F">
        <w:rPr>
          <w:sz w:val="26"/>
          <w:szCs w:val="26"/>
        </w:rPr>
        <w:t>в</w:t>
      </w:r>
      <w:r w:rsidRPr="00C8007F">
        <w:rPr>
          <w:sz w:val="26"/>
          <w:szCs w:val="26"/>
        </w:rPr>
        <w:t>ления возможности выбора наиболее эффективных видов разреш</w:t>
      </w:r>
      <w:r w:rsidR="00703023">
        <w:rPr>
          <w:sz w:val="26"/>
          <w:szCs w:val="26"/>
        </w:rPr>
        <w:t>е</w:t>
      </w:r>
      <w:r w:rsidRPr="00C8007F">
        <w:rPr>
          <w:sz w:val="26"/>
          <w:szCs w:val="26"/>
        </w:rPr>
        <w:t>нного использов</w:t>
      </w:r>
      <w:r w:rsidRPr="00C8007F">
        <w:rPr>
          <w:sz w:val="26"/>
          <w:szCs w:val="26"/>
        </w:rPr>
        <w:t>а</w:t>
      </w:r>
      <w:r w:rsidRPr="00C8007F">
        <w:rPr>
          <w:sz w:val="26"/>
          <w:szCs w:val="26"/>
        </w:rPr>
        <w:t>ния земельных участков и объектов капитального строительства.</w:t>
      </w:r>
    </w:p>
    <w:p w:rsidR="00C8007F" w:rsidRPr="00C8007F" w:rsidRDefault="00703023" w:rsidP="00C8007F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  <w:bookmarkStart w:id="47" w:name="_Toc241240648"/>
      <w:bookmarkStart w:id="48" w:name="_Toc309126438"/>
      <w:r>
        <w:rPr>
          <w:bCs/>
          <w:iCs/>
          <w:sz w:val="26"/>
          <w:szCs w:val="26"/>
        </w:rPr>
        <w:t>3</w:t>
      </w:r>
      <w:r w:rsidR="00C8007F" w:rsidRPr="00C8007F">
        <w:rPr>
          <w:bCs/>
          <w:iCs/>
          <w:sz w:val="26"/>
          <w:szCs w:val="26"/>
        </w:rPr>
        <w:t>. Область применения Правил землепользования и застройки</w:t>
      </w:r>
      <w:bookmarkEnd w:id="47"/>
      <w:bookmarkEnd w:id="48"/>
      <w:r w:rsidR="00C8007F" w:rsidRPr="00C8007F">
        <w:rPr>
          <w:bCs/>
          <w:iCs/>
          <w:sz w:val="26"/>
          <w:szCs w:val="26"/>
        </w:rPr>
        <w:t>:</w:t>
      </w:r>
    </w:p>
    <w:p w:rsidR="00C8007F" w:rsidRPr="00C8007F" w:rsidRDefault="00C8007F" w:rsidP="00C8007F">
      <w:pPr>
        <w:widowControl w:val="0"/>
        <w:tabs>
          <w:tab w:val="num" w:pos="1429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Правила землепользования и застройки распространяются на все, расположе</w:t>
      </w:r>
      <w:r w:rsidRPr="00C8007F">
        <w:rPr>
          <w:sz w:val="26"/>
          <w:szCs w:val="26"/>
        </w:rPr>
        <w:t>н</w:t>
      </w:r>
      <w:r w:rsidRPr="00C8007F">
        <w:rPr>
          <w:sz w:val="26"/>
          <w:szCs w:val="26"/>
        </w:rPr>
        <w:t xml:space="preserve">ные на территории </w:t>
      </w:r>
      <w:proofErr w:type="spellStart"/>
      <w:r w:rsidR="00BA107E">
        <w:rPr>
          <w:sz w:val="26"/>
          <w:szCs w:val="26"/>
        </w:rPr>
        <w:t>Пуирского</w:t>
      </w:r>
      <w:proofErr w:type="spellEnd"/>
      <w:r w:rsidRPr="00C8007F">
        <w:rPr>
          <w:sz w:val="26"/>
          <w:szCs w:val="26"/>
        </w:rPr>
        <w:t xml:space="preserve"> сельского поселения земельные участки и объекты к</w:t>
      </w:r>
      <w:r w:rsidRPr="00C8007F">
        <w:rPr>
          <w:sz w:val="26"/>
          <w:szCs w:val="26"/>
        </w:rPr>
        <w:t>а</w:t>
      </w:r>
      <w:r w:rsidRPr="00C8007F">
        <w:rPr>
          <w:sz w:val="26"/>
          <w:szCs w:val="26"/>
        </w:rPr>
        <w:t>питального строительства, являются обязательными для всех правообладателей з</w:t>
      </w:r>
      <w:r w:rsidRPr="00C8007F">
        <w:rPr>
          <w:sz w:val="26"/>
          <w:szCs w:val="26"/>
        </w:rPr>
        <w:t>е</w:t>
      </w:r>
      <w:r w:rsidRPr="00C8007F">
        <w:rPr>
          <w:sz w:val="26"/>
          <w:szCs w:val="26"/>
        </w:rPr>
        <w:t>мельных участков и объектов капитального строительства. Требования установле</w:t>
      </w:r>
      <w:r w:rsidRPr="00C8007F">
        <w:rPr>
          <w:sz w:val="26"/>
          <w:szCs w:val="26"/>
        </w:rPr>
        <w:t>н</w:t>
      </w:r>
      <w:r w:rsidRPr="00C8007F">
        <w:rPr>
          <w:sz w:val="26"/>
          <w:szCs w:val="26"/>
        </w:rPr>
        <w:t>ных Правилами землепользования и застройки градостроительных регламентов с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храняются при изменении формы собственности на земельный участок, объект кап</w:t>
      </w:r>
      <w:r w:rsidRPr="00C8007F">
        <w:rPr>
          <w:sz w:val="26"/>
          <w:szCs w:val="26"/>
        </w:rPr>
        <w:t>и</w:t>
      </w:r>
      <w:r w:rsidRPr="00C8007F">
        <w:rPr>
          <w:sz w:val="26"/>
          <w:szCs w:val="26"/>
        </w:rPr>
        <w:t>тального строительства, при переходе прав на земельный участок, объект капитальн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го строительства другому правообладателю.</w:t>
      </w:r>
    </w:p>
    <w:p w:rsidR="00C8007F" w:rsidRPr="00C8007F" w:rsidRDefault="00703023" w:rsidP="00C8007F">
      <w:pPr>
        <w:widowControl w:val="0"/>
        <w:tabs>
          <w:tab w:val="num" w:pos="1429"/>
        </w:tabs>
        <w:autoSpaceDE w:val="0"/>
        <w:autoSpaceDN w:val="0"/>
        <w:adjustRightInd w:val="0"/>
        <w:ind w:left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8007F" w:rsidRPr="00C8007F">
        <w:rPr>
          <w:sz w:val="26"/>
          <w:szCs w:val="26"/>
        </w:rPr>
        <w:t>. Правила землепользования и застройки применяются: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 xml:space="preserve">- </w:t>
      </w:r>
      <w:r w:rsidR="002A3989" w:rsidRPr="002A3989">
        <w:rPr>
          <w:sz w:val="26"/>
          <w:szCs w:val="26"/>
        </w:rPr>
        <w:t xml:space="preserve">при </w:t>
      </w:r>
      <w:r w:rsidRPr="00C8007F">
        <w:rPr>
          <w:sz w:val="26"/>
          <w:szCs w:val="26"/>
        </w:rPr>
        <w:t>подготовке, проверке и утверждении документации по планировке терр</w:t>
      </w:r>
      <w:r w:rsidRPr="00C8007F">
        <w:rPr>
          <w:sz w:val="26"/>
          <w:szCs w:val="26"/>
        </w:rPr>
        <w:t>и</w:t>
      </w:r>
      <w:r w:rsidRPr="00C8007F">
        <w:rPr>
          <w:sz w:val="26"/>
          <w:szCs w:val="26"/>
        </w:rPr>
        <w:t>тории, в том числе градостроительных планов земельных участков, выдаваемых пр</w:t>
      </w:r>
      <w:r w:rsidRPr="00C8007F">
        <w:rPr>
          <w:sz w:val="26"/>
          <w:szCs w:val="26"/>
        </w:rPr>
        <w:t>а</w:t>
      </w:r>
      <w:r w:rsidRPr="00C8007F">
        <w:rPr>
          <w:sz w:val="26"/>
          <w:szCs w:val="26"/>
        </w:rPr>
        <w:t>вообладателям земельных участков и объектов капитального строительства и град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строительных планов земельных участков, права на которые предоставляются по ит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гам торгов;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 xml:space="preserve">- </w:t>
      </w:r>
      <w:r w:rsidR="002A3989" w:rsidRPr="002A3989">
        <w:rPr>
          <w:sz w:val="26"/>
          <w:szCs w:val="26"/>
        </w:rPr>
        <w:t xml:space="preserve">при </w:t>
      </w:r>
      <w:r w:rsidRPr="00C8007F">
        <w:rPr>
          <w:sz w:val="26"/>
          <w:szCs w:val="26"/>
        </w:rPr>
        <w:t>принятии решений о выдаче или об отказе в выдаче разрешений на усло</w:t>
      </w:r>
      <w:r w:rsidRPr="00C8007F">
        <w:rPr>
          <w:sz w:val="26"/>
          <w:szCs w:val="26"/>
        </w:rPr>
        <w:t>в</w:t>
      </w:r>
      <w:r w:rsidRPr="00C8007F">
        <w:rPr>
          <w:sz w:val="26"/>
          <w:szCs w:val="26"/>
        </w:rPr>
        <w:t>но разреш</w:t>
      </w:r>
      <w:r w:rsidR="00703023">
        <w:rPr>
          <w:sz w:val="26"/>
          <w:szCs w:val="26"/>
        </w:rPr>
        <w:t>е</w:t>
      </w:r>
      <w:r w:rsidRPr="00C8007F">
        <w:rPr>
          <w:sz w:val="26"/>
          <w:szCs w:val="26"/>
        </w:rPr>
        <w:t>нные виды использования земельных участков и объектов капитального строительства;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 xml:space="preserve">- </w:t>
      </w:r>
      <w:r w:rsidR="002A3989" w:rsidRPr="002A3989">
        <w:rPr>
          <w:sz w:val="26"/>
          <w:szCs w:val="26"/>
        </w:rPr>
        <w:t xml:space="preserve">при </w:t>
      </w:r>
      <w:r w:rsidRPr="00C8007F">
        <w:rPr>
          <w:sz w:val="26"/>
          <w:szCs w:val="26"/>
        </w:rPr>
        <w:t>принятии решений о выдаче или об отказе в выдаче разрешений на откл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нение от предельных параметров разреш</w:t>
      </w:r>
      <w:r w:rsidR="00703023">
        <w:rPr>
          <w:sz w:val="26"/>
          <w:szCs w:val="26"/>
        </w:rPr>
        <w:t>е</w:t>
      </w:r>
      <w:r w:rsidRPr="00C8007F">
        <w:rPr>
          <w:sz w:val="26"/>
          <w:szCs w:val="26"/>
        </w:rPr>
        <w:t>нного строительства, реконструкции объе</w:t>
      </w:r>
      <w:r w:rsidRPr="00C8007F">
        <w:rPr>
          <w:sz w:val="26"/>
          <w:szCs w:val="26"/>
        </w:rPr>
        <w:t>к</w:t>
      </w:r>
      <w:r w:rsidRPr="00C8007F">
        <w:rPr>
          <w:sz w:val="26"/>
          <w:szCs w:val="26"/>
        </w:rPr>
        <w:t>тов капитального строительства;</w:t>
      </w:r>
    </w:p>
    <w:p w:rsidR="00C8007F" w:rsidRPr="00C8007F" w:rsidRDefault="00703023" w:rsidP="00C800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007F" w:rsidRPr="00C8007F">
        <w:rPr>
          <w:sz w:val="26"/>
          <w:szCs w:val="26"/>
        </w:rPr>
        <w:t>. Решения органов местного самоуправления Николаевского муниципального района, органов государственной власти Хабаровского края, противоречащие насто</w:t>
      </w:r>
      <w:r w:rsidR="00C8007F" w:rsidRPr="00C8007F">
        <w:rPr>
          <w:sz w:val="26"/>
          <w:szCs w:val="26"/>
        </w:rPr>
        <w:t>я</w:t>
      </w:r>
      <w:r w:rsidR="00C8007F" w:rsidRPr="00C8007F">
        <w:rPr>
          <w:sz w:val="26"/>
          <w:szCs w:val="26"/>
        </w:rPr>
        <w:t>щим Правилам, могут быть оспорены в судебном порядке.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К полномочиям Собрания депутатов Николаевского муниципального района в области землепользования и застройки относится утверждение Правил землепольз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вания и застройки и внесение изменений в них.</w:t>
      </w:r>
    </w:p>
    <w:p w:rsidR="00C8007F" w:rsidRPr="00C8007F" w:rsidRDefault="00C8007F" w:rsidP="00C8007F">
      <w:pPr>
        <w:widowControl w:val="0"/>
        <w:tabs>
          <w:tab w:val="left" w:pos="1080"/>
        </w:tabs>
        <w:ind w:firstLine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К полномочиям главы Николаевского муниципального района в области земл</w:t>
      </w:r>
      <w:r w:rsidRPr="00C8007F">
        <w:rPr>
          <w:sz w:val="26"/>
          <w:szCs w:val="26"/>
        </w:rPr>
        <w:t>е</w:t>
      </w:r>
      <w:r w:rsidRPr="00C8007F">
        <w:rPr>
          <w:sz w:val="26"/>
          <w:szCs w:val="26"/>
        </w:rPr>
        <w:t>пользования и застройки относятся: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принятие решения о подготовке проекта (о внесении изменений) "Правила землепользования и застройки";</w:t>
      </w:r>
    </w:p>
    <w:p w:rsidR="00C8007F" w:rsidRPr="00C8007F" w:rsidRDefault="00C8007F" w:rsidP="00C8007F">
      <w:pPr>
        <w:widowControl w:val="0"/>
        <w:ind w:left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утверждение документации по планировке территории;</w:t>
      </w:r>
    </w:p>
    <w:p w:rsidR="00C8007F" w:rsidRPr="00C8007F" w:rsidRDefault="00C8007F" w:rsidP="00C8007F">
      <w:pPr>
        <w:widowControl w:val="0"/>
        <w:ind w:left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принятие решений о назначении публичных слушаний;</w:t>
      </w:r>
    </w:p>
    <w:p w:rsidR="00C8007F" w:rsidRPr="00C8007F" w:rsidRDefault="00C8007F" w:rsidP="00C8007F">
      <w:pPr>
        <w:widowControl w:val="0"/>
        <w:ind w:left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организация и проведение публичных слушаний;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принятие решения о предоставлении разрешения на условно разрешенный вид использования земельного участка;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lastRenderedPageBreak/>
        <w:t>ительства;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обеспечение разработки и утверждения документации по планировке террит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рии;</w:t>
      </w:r>
    </w:p>
    <w:p w:rsidR="00C8007F" w:rsidRPr="00C8007F" w:rsidRDefault="00C8007F" w:rsidP="00C8007F">
      <w:pPr>
        <w:widowControl w:val="0"/>
        <w:ind w:left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формирование земельных участков как объектов недвижимости;</w:t>
      </w:r>
    </w:p>
    <w:p w:rsidR="00C8007F" w:rsidRPr="00C8007F" w:rsidRDefault="00C8007F" w:rsidP="00C8007F">
      <w:pPr>
        <w:widowControl w:val="0"/>
        <w:ind w:left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выдача разрешений на строительство;</w:t>
      </w:r>
    </w:p>
    <w:p w:rsidR="00C8007F" w:rsidRPr="00C8007F" w:rsidRDefault="00C8007F" w:rsidP="00C8007F">
      <w:pPr>
        <w:widowControl w:val="0"/>
        <w:ind w:left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выдача разрешений на ввод объектов в эксплуатацию;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изъятие, в том числе путем выкупа, земельных участков для муниципальных нужд;</w:t>
      </w:r>
    </w:p>
    <w:p w:rsidR="00C8007F" w:rsidRPr="00C8007F" w:rsidRDefault="00C8007F" w:rsidP="00C8007F">
      <w:pPr>
        <w:widowControl w:val="0"/>
        <w:ind w:left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резервирование земельных участков для муниципальных нужд;</w:t>
      </w:r>
    </w:p>
    <w:p w:rsidR="00C8007F" w:rsidRPr="00C8007F" w:rsidRDefault="00C8007F" w:rsidP="00C8007F">
      <w:pPr>
        <w:widowControl w:val="0"/>
        <w:ind w:left="720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другие полномочия.</w:t>
      </w:r>
    </w:p>
    <w:p w:rsidR="00C8007F" w:rsidRPr="00C8007F" w:rsidRDefault="00703023" w:rsidP="00C8007F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  <w:bookmarkStart w:id="49" w:name="_Toc241240651"/>
      <w:bookmarkStart w:id="50" w:name="_Toc309126441"/>
      <w:r>
        <w:rPr>
          <w:bCs/>
          <w:iCs/>
          <w:sz w:val="26"/>
          <w:szCs w:val="26"/>
        </w:rPr>
        <w:t>6</w:t>
      </w:r>
      <w:r w:rsidR="00C8007F" w:rsidRPr="00C8007F">
        <w:rPr>
          <w:bCs/>
          <w:iCs/>
          <w:sz w:val="26"/>
          <w:szCs w:val="26"/>
        </w:rPr>
        <w:t>. Комиссия по землепользованию и застройке</w:t>
      </w:r>
      <w:bookmarkEnd w:id="49"/>
      <w:bookmarkEnd w:id="50"/>
      <w:r w:rsidR="00C8007F" w:rsidRPr="00C8007F">
        <w:rPr>
          <w:bCs/>
          <w:iCs/>
          <w:sz w:val="26"/>
          <w:szCs w:val="26"/>
        </w:rPr>
        <w:t>: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Комиссия по землепользованию и застройке Николаевского муниципального района (далее - Комиссия) формируется в целях обеспечения требований настоящих Правил землепользования и застройки, предъявляемых к землепользованию и з</w:t>
      </w:r>
      <w:r w:rsidRPr="00C8007F">
        <w:rPr>
          <w:sz w:val="26"/>
          <w:szCs w:val="26"/>
        </w:rPr>
        <w:t>а</w:t>
      </w:r>
      <w:r w:rsidRPr="00C8007F">
        <w:rPr>
          <w:sz w:val="26"/>
          <w:szCs w:val="26"/>
        </w:rPr>
        <w:t>стройке.</w:t>
      </w:r>
    </w:p>
    <w:p w:rsidR="00C8007F" w:rsidRPr="00C8007F" w:rsidRDefault="00C8007F" w:rsidP="00C8007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>Комиссия осуществляет свою деятельность согласно Градостроительному к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 xml:space="preserve">дексу </w:t>
      </w:r>
      <w:r w:rsidR="00703023">
        <w:rPr>
          <w:sz w:val="26"/>
          <w:szCs w:val="26"/>
        </w:rPr>
        <w:t>РФ</w:t>
      </w:r>
      <w:r w:rsidRPr="00C8007F">
        <w:rPr>
          <w:sz w:val="26"/>
          <w:szCs w:val="26"/>
        </w:rPr>
        <w:t xml:space="preserve">, а также согласно Положению о Комиссии, утверждаемому постановлением </w:t>
      </w:r>
      <w:r w:rsidR="00703023">
        <w:rPr>
          <w:sz w:val="26"/>
          <w:szCs w:val="26"/>
        </w:rPr>
        <w:t>администрации</w:t>
      </w:r>
      <w:r w:rsidRPr="00C8007F">
        <w:rPr>
          <w:sz w:val="26"/>
          <w:szCs w:val="26"/>
        </w:rPr>
        <w:t xml:space="preserve"> Николаевского муниципального района. </w:t>
      </w:r>
    </w:p>
    <w:p w:rsidR="00822D1B" w:rsidRPr="00026AE2" w:rsidRDefault="00822D1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51" w:name="_Toc201421623"/>
      <w:bookmarkStart w:id="52" w:name="_Toc205826574"/>
      <w:bookmarkStart w:id="53" w:name="_Toc238558262"/>
      <w:bookmarkStart w:id="54" w:name="_Toc320361151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C8007F">
        <w:rPr>
          <w:sz w:val="26"/>
          <w:szCs w:val="26"/>
        </w:rPr>
        <w:t>Статья 2.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C8007F" w:rsidRPr="00C8007F" w:rsidRDefault="00703023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023">
        <w:rPr>
          <w:sz w:val="26"/>
          <w:szCs w:val="26"/>
        </w:rPr>
        <w:t xml:space="preserve">Изменение видов разрешенного использования земельных участков и </w:t>
      </w:r>
      <w:proofErr w:type="spellStart"/>
      <w:proofErr w:type="gramStart"/>
      <w:r w:rsidRPr="00703023">
        <w:rPr>
          <w:sz w:val="26"/>
          <w:szCs w:val="26"/>
        </w:rPr>
        <w:t>объ-ектов</w:t>
      </w:r>
      <w:proofErr w:type="spellEnd"/>
      <w:proofErr w:type="gramEnd"/>
      <w:r w:rsidRPr="00703023">
        <w:rPr>
          <w:sz w:val="26"/>
          <w:szCs w:val="26"/>
        </w:rPr>
        <w:t xml:space="preserve"> капитального строительства физическими и юридическими лицами осу-</w:t>
      </w:r>
      <w:proofErr w:type="spellStart"/>
      <w:r w:rsidRPr="00703023">
        <w:rPr>
          <w:sz w:val="26"/>
          <w:szCs w:val="26"/>
        </w:rPr>
        <w:t>ществляется</w:t>
      </w:r>
      <w:proofErr w:type="spellEnd"/>
      <w:r w:rsidRPr="00703023">
        <w:rPr>
          <w:sz w:val="26"/>
          <w:szCs w:val="26"/>
        </w:rPr>
        <w:t xml:space="preserve"> в соответствии с Градостроительным кодексом РФ.</w:t>
      </w:r>
    </w:p>
    <w:p w:rsidR="00703023" w:rsidRDefault="00703023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Статья 3. Подготовка документации по планировке территории органами мес</w:t>
      </w:r>
      <w:r w:rsidRPr="00C8007F">
        <w:rPr>
          <w:sz w:val="26"/>
          <w:szCs w:val="26"/>
        </w:rPr>
        <w:t>т</w:t>
      </w:r>
      <w:r w:rsidRPr="00C8007F">
        <w:rPr>
          <w:sz w:val="26"/>
          <w:szCs w:val="26"/>
        </w:rPr>
        <w:t>ного самоуправления Николаевского муниципального района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Подготовка документации по планировке территории осуществляется в соо</w:t>
      </w:r>
      <w:r w:rsidRPr="00C8007F">
        <w:rPr>
          <w:sz w:val="26"/>
          <w:szCs w:val="26"/>
        </w:rPr>
        <w:t>т</w:t>
      </w:r>
      <w:r w:rsidRPr="00C8007F">
        <w:rPr>
          <w:sz w:val="26"/>
          <w:szCs w:val="26"/>
        </w:rPr>
        <w:t xml:space="preserve">ветствии с Градостроительным кодексом </w:t>
      </w:r>
      <w:r w:rsidR="00703023">
        <w:rPr>
          <w:sz w:val="26"/>
          <w:szCs w:val="26"/>
        </w:rPr>
        <w:t>РФ</w:t>
      </w:r>
      <w:r w:rsidRPr="00C8007F">
        <w:rPr>
          <w:sz w:val="26"/>
          <w:szCs w:val="26"/>
        </w:rPr>
        <w:t>, законами и иными нормативными пр</w:t>
      </w:r>
      <w:r w:rsidRPr="00C8007F">
        <w:rPr>
          <w:sz w:val="26"/>
          <w:szCs w:val="26"/>
        </w:rPr>
        <w:t>а</w:t>
      </w:r>
      <w:r w:rsidRPr="00C8007F">
        <w:rPr>
          <w:sz w:val="26"/>
          <w:szCs w:val="26"/>
        </w:rPr>
        <w:t>вовыми актами Хабаровского края, муниципальными правовыми актами органов местного самоуправления Николаевского муниципального района.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Статья 4. Проведение публичных слушаний по вопросам землепользования и застройки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Проведение публичных слушаний по вопросам землепользования и застройки осуществляется в соответствии с Градостроительным кодексом Р</w:t>
      </w:r>
      <w:r w:rsidR="00703023">
        <w:rPr>
          <w:sz w:val="26"/>
          <w:szCs w:val="26"/>
        </w:rPr>
        <w:t>Ф</w:t>
      </w:r>
      <w:r w:rsidRPr="00C8007F">
        <w:rPr>
          <w:sz w:val="26"/>
          <w:szCs w:val="26"/>
        </w:rPr>
        <w:t xml:space="preserve"> и Положением о публичных слушаниях в Николаевском муниципальном районе.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Статья 5. Внесение изменений в правила землепользования и застройки</w:t>
      </w:r>
    </w:p>
    <w:p w:rsidR="00C8007F" w:rsidRPr="00C8007F" w:rsidRDefault="00C8007F" w:rsidP="00C8007F">
      <w:pPr>
        <w:widowControl w:val="0"/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C8007F">
        <w:rPr>
          <w:sz w:val="26"/>
          <w:szCs w:val="26"/>
        </w:rPr>
        <w:t xml:space="preserve">Внесение изменений в Правила землепользования и застройки осуществляется в соответствии с Градостроительным кодексом </w:t>
      </w:r>
      <w:r w:rsidR="00703023">
        <w:rPr>
          <w:sz w:val="26"/>
          <w:szCs w:val="26"/>
        </w:rPr>
        <w:t>РФ</w:t>
      </w:r>
      <w:r w:rsidRPr="00C8007F">
        <w:rPr>
          <w:sz w:val="26"/>
          <w:szCs w:val="26"/>
        </w:rPr>
        <w:t>, законами и иными нормативными правовыми актами Хабаровского края, муниципальными правовыми актами органов местного самоуправления Николаевского муниципального района Хабаровского края.</w:t>
      </w:r>
    </w:p>
    <w:p w:rsidR="00C8007F" w:rsidRPr="00C8007F" w:rsidRDefault="00C8007F" w:rsidP="00C8007F">
      <w:pPr>
        <w:widowControl w:val="0"/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Статья 6. Регулирование иных вопросов землепользования и застройки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lastRenderedPageBreak/>
        <w:t>Земельные участки, объекты капитального строительства, образованные, с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зданные в установленном порядке до введения в действие настоящих Правил земл</w:t>
      </w:r>
      <w:r w:rsidRPr="00C8007F">
        <w:rPr>
          <w:sz w:val="26"/>
          <w:szCs w:val="26"/>
        </w:rPr>
        <w:t>е</w:t>
      </w:r>
      <w:r w:rsidRPr="00C8007F">
        <w:rPr>
          <w:sz w:val="26"/>
          <w:szCs w:val="26"/>
        </w:rPr>
        <w:t>пользования и застройки и расположенные на территориях, для которых установлен соответствующий градостроительный регламент и на которые распространяется де</w:t>
      </w:r>
      <w:r w:rsidRPr="00C8007F">
        <w:rPr>
          <w:sz w:val="26"/>
          <w:szCs w:val="26"/>
        </w:rPr>
        <w:t>й</w:t>
      </w:r>
      <w:r w:rsidRPr="00C8007F">
        <w:rPr>
          <w:sz w:val="26"/>
          <w:szCs w:val="26"/>
        </w:rPr>
        <w:t>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существующие виды использования земельных участков и объектов капитал</w:t>
      </w:r>
      <w:r w:rsidRPr="00C8007F">
        <w:rPr>
          <w:sz w:val="26"/>
          <w:szCs w:val="26"/>
        </w:rPr>
        <w:t>ь</w:t>
      </w:r>
      <w:r w:rsidRPr="00C8007F">
        <w:rPr>
          <w:sz w:val="26"/>
          <w:szCs w:val="26"/>
        </w:rPr>
        <w:t>ного строительства не соответствуют указанным в градостроительном регламенте с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ответствующей территориальной зоны видам разрешенного использования земельных участков и объектов капитального строительства;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8007F">
        <w:rPr>
          <w:sz w:val="26"/>
          <w:szCs w:val="26"/>
        </w:rPr>
        <w:t>- существующие виды использования земельных участков и объектов капитал</w:t>
      </w:r>
      <w:r w:rsidRPr="00C8007F">
        <w:rPr>
          <w:sz w:val="26"/>
          <w:szCs w:val="26"/>
        </w:rPr>
        <w:t>ь</w:t>
      </w:r>
      <w:r w:rsidRPr="00C8007F">
        <w:rPr>
          <w:sz w:val="26"/>
          <w:szCs w:val="26"/>
        </w:rPr>
        <w:t>ного строительства соответствуют указанным в градостроительном регламенте соо</w:t>
      </w:r>
      <w:r w:rsidRPr="00C8007F">
        <w:rPr>
          <w:sz w:val="26"/>
          <w:szCs w:val="26"/>
        </w:rPr>
        <w:t>т</w:t>
      </w:r>
      <w:r w:rsidRPr="00C8007F">
        <w:rPr>
          <w:sz w:val="26"/>
          <w:szCs w:val="26"/>
        </w:rPr>
        <w:t>ветствующей территориальной зоны видам разрешенного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</w:t>
      </w:r>
      <w:r w:rsidRPr="00C8007F">
        <w:rPr>
          <w:sz w:val="26"/>
          <w:szCs w:val="26"/>
        </w:rPr>
        <w:t>о</w:t>
      </w:r>
      <w:r w:rsidRPr="00C8007F">
        <w:rPr>
          <w:sz w:val="26"/>
          <w:szCs w:val="26"/>
        </w:rPr>
        <w:t>рии, в пределах которых указанные виды использования земельных участков и объе</w:t>
      </w:r>
      <w:r w:rsidRPr="00C8007F">
        <w:rPr>
          <w:sz w:val="26"/>
          <w:szCs w:val="26"/>
        </w:rPr>
        <w:t>к</w:t>
      </w:r>
      <w:r w:rsidRPr="00C8007F">
        <w:rPr>
          <w:sz w:val="26"/>
          <w:szCs w:val="26"/>
        </w:rPr>
        <w:t>тов капитального строительства не допускаются;</w:t>
      </w:r>
      <w:proofErr w:type="gramEnd"/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существующие параметры объектов капитального строительства не соотве</w:t>
      </w:r>
      <w:r w:rsidRPr="00C8007F">
        <w:rPr>
          <w:sz w:val="26"/>
          <w:szCs w:val="26"/>
        </w:rPr>
        <w:t>т</w:t>
      </w:r>
      <w:r w:rsidRPr="00C8007F">
        <w:rPr>
          <w:sz w:val="26"/>
          <w:szCs w:val="26"/>
        </w:rPr>
        <w:t>ствуют предельным параметрам разрешенного строительства, реконструкции объе</w:t>
      </w:r>
      <w:r w:rsidRPr="00C8007F">
        <w:rPr>
          <w:sz w:val="26"/>
          <w:szCs w:val="26"/>
        </w:rPr>
        <w:t>к</w:t>
      </w:r>
      <w:r w:rsidRPr="00C8007F">
        <w:rPr>
          <w:sz w:val="26"/>
          <w:szCs w:val="26"/>
        </w:rPr>
        <w:t>тов капитального строительства, указанным в градостроительном регламенте соотве</w:t>
      </w:r>
      <w:r w:rsidRPr="00C8007F">
        <w:rPr>
          <w:sz w:val="26"/>
          <w:szCs w:val="26"/>
        </w:rPr>
        <w:t>т</w:t>
      </w:r>
      <w:r w:rsidRPr="00C8007F">
        <w:rPr>
          <w:sz w:val="26"/>
          <w:szCs w:val="26"/>
        </w:rPr>
        <w:t>ствующей территориальной зоны;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07F">
        <w:rPr>
          <w:sz w:val="26"/>
          <w:szCs w:val="26"/>
        </w:rPr>
        <w:t>- существующие параметры объектов капитального строительства соответств</w:t>
      </w:r>
      <w:r w:rsidRPr="00C8007F">
        <w:rPr>
          <w:sz w:val="26"/>
          <w:szCs w:val="26"/>
        </w:rPr>
        <w:t>у</w:t>
      </w:r>
      <w:r w:rsidRPr="00C8007F">
        <w:rPr>
          <w:sz w:val="26"/>
          <w:szCs w:val="26"/>
        </w:rPr>
        <w:t>ют предельным параметрам разрешенного строительства, реконструкции объектов к</w:t>
      </w:r>
      <w:r w:rsidRPr="00C8007F">
        <w:rPr>
          <w:sz w:val="26"/>
          <w:szCs w:val="26"/>
        </w:rPr>
        <w:t>а</w:t>
      </w:r>
      <w:r w:rsidRPr="00C8007F">
        <w:rPr>
          <w:sz w:val="26"/>
          <w:szCs w:val="26"/>
        </w:rPr>
        <w:t>питального строительства, указанным в градостроительном регламенте соответств</w:t>
      </w:r>
      <w:r w:rsidRPr="00C8007F">
        <w:rPr>
          <w:sz w:val="26"/>
          <w:szCs w:val="26"/>
        </w:rPr>
        <w:t>у</w:t>
      </w:r>
      <w:r w:rsidRPr="00C8007F">
        <w:rPr>
          <w:sz w:val="26"/>
          <w:szCs w:val="26"/>
        </w:rPr>
        <w:t>ющей территориальной зоны, но одновременно данные объекты расположены в гр</w:t>
      </w:r>
      <w:r w:rsidRPr="00C8007F">
        <w:rPr>
          <w:sz w:val="26"/>
          <w:szCs w:val="26"/>
        </w:rPr>
        <w:t>а</w:t>
      </w:r>
      <w:r w:rsidRPr="00C8007F">
        <w:rPr>
          <w:sz w:val="26"/>
          <w:szCs w:val="26"/>
        </w:rPr>
        <w:t>ницах зон с особыми условиями использования территории, в пределах которых ра</w:t>
      </w:r>
      <w:r w:rsidRPr="00C8007F">
        <w:rPr>
          <w:sz w:val="26"/>
          <w:szCs w:val="26"/>
        </w:rPr>
        <w:t>з</w:t>
      </w:r>
      <w:r w:rsidRPr="00C8007F">
        <w:rPr>
          <w:sz w:val="26"/>
          <w:szCs w:val="26"/>
        </w:rPr>
        <w:t xml:space="preserve">мещение объектов капитального строительства, имеющих указанные параметры, не допускается. </w:t>
      </w:r>
    </w:p>
    <w:p w:rsidR="00C8007F" w:rsidRPr="00C8007F" w:rsidRDefault="00C8007F" w:rsidP="00C800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4D58" w:rsidRPr="00026AE2" w:rsidRDefault="004A110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25E7C" w:rsidRPr="00026A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26AE2">
        <w:rPr>
          <w:rFonts w:ascii="Times New Roman" w:hAnsi="Times New Roman" w:cs="Times New Roman"/>
          <w:sz w:val="26"/>
          <w:szCs w:val="26"/>
        </w:rPr>
        <w:t>I</w:t>
      </w:r>
      <w:r w:rsidR="004D3006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18472D" w:rsidRPr="00026AE2">
        <w:rPr>
          <w:rFonts w:ascii="Times New Roman" w:hAnsi="Times New Roman" w:cs="Times New Roman"/>
          <w:sz w:val="26"/>
          <w:szCs w:val="26"/>
        </w:rPr>
        <w:t>Карта градостроительного зонирования</w:t>
      </w:r>
      <w:bookmarkStart w:id="55" w:name="_Toc176362896"/>
      <w:bookmarkStart w:id="56" w:name="_Toc201421624"/>
      <w:bookmarkStart w:id="57" w:name="_Toc205826575"/>
      <w:bookmarkStart w:id="58" w:name="_Toc320361152"/>
      <w:bookmarkEnd w:id="51"/>
      <w:bookmarkEnd w:id="52"/>
      <w:bookmarkEnd w:id="53"/>
      <w:bookmarkEnd w:id="54"/>
    </w:p>
    <w:p w:rsidR="00432516" w:rsidRPr="00026AE2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3AA" w:rsidRPr="00026AE2" w:rsidRDefault="00B87D7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Статья 7</w:t>
      </w:r>
      <w:r w:rsidR="004D3006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18472D" w:rsidRPr="00026AE2">
        <w:rPr>
          <w:rFonts w:ascii="Times New Roman" w:hAnsi="Times New Roman" w:cs="Times New Roman"/>
          <w:sz w:val="26"/>
          <w:szCs w:val="26"/>
        </w:rPr>
        <w:t>Состав и содержание карты градостроительного зонирования</w:t>
      </w:r>
      <w:bookmarkEnd w:id="55"/>
      <w:bookmarkEnd w:id="56"/>
      <w:bookmarkEnd w:id="57"/>
      <w:bookmarkEnd w:id="58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1. Картами градостроительного зонирования в составе Правил являются граф</w:t>
      </w:r>
      <w:r w:rsidRPr="00026AE2">
        <w:rPr>
          <w:rFonts w:ascii="Times New Roman" w:hAnsi="Times New Roman" w:cs="Times New Roman"/>
          <w:sz w:val="26"/>
          <w:szCs w:val="26"/>
        </w:rPr>
        <w:t>и</w:t>
      </w:r>
      <w:r w:rsidRPr="00026AE2">
        <w:rPr>
          <w:rFonts w:ascii="Times New Roman" w:hAnsi="Times New Roman" w:cs="Times New Roman"/>
          <w:sz w:val="26"/>
          <w:szCs w:val="26"/>
        </w:rPr>
        <w:t xml:space="preserve">ческие отображения границ территориальных зон,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>, участков градостроител</w:t>
      </w:r>
      <w:r w:rsidRPr="00026AE2">
        <w:rPr>
          <w:rFonts w:ascii="Times New Roman" w:hAnsi="Times New Roman" w:cs="Times New Roman"/>
          <w:sz w:val="26"/>
          <w:szCs w:val="26"/>
        </w:rPr>
        <w:t>ь</w:t>
      </w:r>
      <w:r w:rsidRPr="00026AE2">
        <w:rPr>
          <w:rFonts w:ascii="Times New Roman" w:hAnsi="Times New Roman" w:cs="Times New Roman"/>
          <w:sz w:val="26"/>
          <w:szCs w:val="26"/>
        </w:rPr>
        <w:t>ного зонирования, границ зон с особыми условиями использования территории.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2. Карта градостроительного зонирования состоит из </w:t>
      </w:r>
      <w:r w:rsidR="008C07AA" w:rsidRPr="00026AE2">
        <w:rPr>
          <w:rFonts w:ascii="Times New Roman" w:hAnsi="Times New Roman" w:cs="Times New Roman"/>
          <w:sz w:val="26"/>
          <w:szCs w:val="26"/>
        </w:rPr>
        <w:t>двух</w:t>
      </w:r>
      <w:r w:rsidRPr="00026AE2">
        <w:rPr>
          <w:rFonts w:ascii="Times New Roman" w:hAnsi="Times New Roman" w:cs="Times New Roman"/>
          <w:sz w:val="26"/>
          <w:szCs w:val="26"/>
        </w:rPr>
        <w:t>:</w:t>
      </w:r>
    </w:p>
    <w:p w:rsidR="0018472D" w:rsidRPr="00026AE2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026AE2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2E2186" w:rsidRPr="00026AE2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зон</w:t>
      </w:r>
      <w:r w:rsidR="002E2186" w:rsidRPr="00026AE2">
        <w:rPr>
          <w:rFonts w:ascii="Times New Roman" w:hAnsi="Times New Roman" w:cs="Times New Roman"/>
          <w:sz w:val="26"/>
          <w:szCs w:val="26"/>
        </w:rPr>
        <w:t>ирования</w:t>
      </w:r>
      <w:r w:rsidR="0018472D" w:rsidRPr="00026AE2">
        <w:rPr>
          <w:rFonts w:ascii="Times New Roman" w:hAnsi="Times New Roman" w:cs="Times New Roman"/>
          <w:sz w:val="26"/>
          <w:szCs w:val="26"/>
        </w:rPr>
        <w:t>;</w:t>
      </w:r>
    </w:p>
    <w:p w:rsidR="0018472D" w:rsidRPr="00026AE2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18472D" w:rsidRPr="00026AE2">
        <w:rPr>
          <w:rFonts w:ascii="Times New Roman" w:hAnsi="Times New Roman" w:cs="Times New Roman"/>
          <w:sz w:val="26"/>
          <w:szCs w:val="26"/>
        </w:rPr>
        <w:t>карта зон с особыми усло</w:t>
      </w:r>
      <w:r w:rsidR="00D930A5" w:rsidRPr="00026AE2">
        <w:rPr>
          <w:rFonts w:ascii="Times New Roman" w:hAnsi="Times New Roman" w:cs="Times New Roman"/>
          <w:sz w:val="26"/>
          <w:szCs w:val="26"/>
        </w:rPr>
        <w:t>виями использования территорий</w:t>
      </w:r>
      <w:bookmarkStart w:id="59" w:name="_Toc176362897"/>
      <w:bookmarkStart w:id="60" w:name="_Toc201421625"/>
      <w:bookmarkStart w:id="61" w:name="_Toc205826576"/>
      <w:r w:rsidR="009D1034" w:rsidRPr="00026AE2">
        <w:rPr>
          <w:rFonts w:ascii="Times New Roman" w:hAnsi="Times New Roman" w:cs="Times New Roman"/>
          <w:sz w:val="26"/>
          <w:szCs w:val="26"/>
        </w:rPr>
        <w:t>.</w:t>
      </w:r>
    </w:p>
    <w:p w:rsidR="00432516" w:rsidRPr="00026AE2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2" w:name="_Toc320361153"/>
    </w:p>
    <w:p w:rsidR="00A403AA" w:rsidRPr="00026AE2" w:rsidRDefault="00B87D7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Статья 8</w:t>
      </w:r>
      <w:r w:rsidR="00432516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18472D" w:rsidRPr="00026AE2">
        <w:rPr>
          <w:rFonts w:ascii="Times New Roman" w:hAnsi="Times New Roman" w:cs="Times New Roman"/>
          <w:sz w:val="26"/>
          <w:szCs w:val="26"/>
        </w:rPr>
        <w:t xml:space="preserve">Карта </w:t>
      </w:r>
      <w:bookmarkEnd w:id="59"/>
      <w:bookmarkEnd w:id="60"/>
      <w:bookmarkEnd w:id="61"/>
      <w:r w:rsidR="002E2186" w:rsidRPr="00026AE2">
        <w:rPr>
          <w:rFonts w:ascii="Times New Roman" w:hAnsi="Times New Roman" w:cs="Times New Roman"/>
          <w:sz w:val="26"/>
          <w:szCs w:val="26"/>
        </w:rPr>
        <w:t>градостроительного зонирования</w:t>
      </w:r>
      <w:bookmarkEnd w:id="62"/>
      <w:r w:rsidR="00F2009F" w:rsidRPr="00026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3" w:name="_Toc176362898"/>
      <w:bookmarkStart w:id="64" w:name="_Toc201421626"/>
      <w:r w:rsidRPr="00026AE2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2E2186" w:rsidRPr="00026AE2">
        <w:rPr>
          <w:rFonts w:ascii="Times New Roman" w:hAnsi="Times New Roman" w:cs="Times New Roman"/>
          <w:sz w:val="26"/>
          <w:szCs w:val="26"/>
        </w:rPr>
        <w:t>градостроительного зонирования</w:t>
      </w:r>
      <w:r w:rsidRPr="00026AE2">
        <w:rPr>
          <w:rFonts w:ascii="Times New Roman" w:hAnsi="Times New Roman" w:cs="Times New Roman"/>
          <w:sz w:val="26"/>
          <w:szCs w:val="26"/>
        </w:rPr>
        <w:t xml:space="preserve"> подготавливается применительно ко всей территории </w:t>
      </w:r>
      <w:proofErr w:type="spellStart"/>
      <w:r w:rsidR="00784B2F"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784B2F" w:rsidRPr="00026AE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34D49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0A31F9" w:rsidRPr="00026AE2">
        <w:rPr>
          <w:rFonts w:ascii="Times New Roman" w:hAnsi="Times New Roman" w:cs="Times New Roman"/>
          <w:sz w:val="26"/>
          <w:szCs w:val="26"/>
        </w:rPr>
        <w:t xml:space="preserve">согласно приложению 1 </w:t>
      </w:r>
      <w:r w:rsidR="002A073D" w:rsidRPr="00026AE2">
        <w:rPr>
          <w:rFonts w:ascii="Times New Roman" w:hAnsi="Times New Roman" w:cs="Times New Roman"/>
          <w:sz w:val="26"/>
          <w:szCs w:val="26"/>
        </w:rPr>
        <w:t>к насто</w:t>
      </w:r>
      <w:r w:rsidR="002A073D" w:rsidRPr="00026AE2">
        <w:rPr>
          <w:rFonts w:ascii="Times New Roman" w:hAnsi="Times New Roman" w:cs="Times New Roman"/>
          <w:sz w:val="26"/>
          <w:szCs w:val="26"/>
        </w:rPr>
        <w:t>я</w:t>
      </w:r>
      <w:r w:rsidR="002A073D" w:rsidRPr="00026AE2">
        <w:rPr>
          <w:rFonts w:ascii="Times New Roman" w:hAnsi="Times New Roman" w:cs="Times New Roman"/>
          <w:sz w:val="26"/>
          <w:szCs w:val="26"/>
        </w:rPr>
        <w:t>щим</w:t>
      </w:r>
      <w:r w:rsidR="000A31F9" w:rsidRPr="00026AE2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A073D" w:rsidRPr="00026AE2">
        <w:rPr>
          <w:rFonts w:ascii="Times New Roman" w:hAnsi="Times New Roman" w:cs="Times New Roman"/>
          <w:sz w:val="26"/>
          <w:szCs w:val="26"/>
        </w:rPr>
        <w:t>ам</w:t>
      </w:r>
      <w:r w:rsidR="00C8007F" w:rsidRPr="00C8007F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</w:p>
    <w:p w:rsidR="00C31CD0" w:rsidRPr="00026AE2" w:rsidRDefault="00C31CD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Границы территориальных зон установлены </w:t>
      </w:r>
      <w:proofErr w:type="gramStart"/>
      <w:r w:rsidRPr="00026AE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26AE2">
        <w:rPr>
          <w:rFonts w:ascii="Times New Roman" w:hAnsi="Times New Roman" w:cs="Times New Roman"/>
          <w:sz w:val="26"/>
          <w:szCs w:val="26"/>
        </w:rPr>
        <w:t>:</w:t>
      </w:r>
    </w:p>
    <w:p w:rsidR="00C31CD0" w:rsidRPr="00026AE2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C31CD0" w:rsidRPr="00026AE2">
        <w:rPr>
          <w:rFonts w:ascii="Times New Roman" w:hAnsi="Times New Roman" w:cs="Times New Roman"/>
          <w:sz w:val="26"/>
          <w:szCs w:val="26"/>
        </w:rPr>
        <w:t>границам земельных участков;</w:t>
      </w:r>
    </w:p>
    <w:p w:rsidR="00C31CD0" w:rsidRPr="00026AE2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31CD0" w:rsidRPr="00026AE2">
        <w:rPr>
          <w:rFonts w:ascii="Times New Roman" w:hAnsi="Times New Roman" w:cs="Times New Roman"/>
          <w:sz w:val="26"/>
          <w:szCs w:val="26"/>
        </w:rPr>
        <w:t>границам полос отвода линейных объектов;</w:t>
      </w:r>
    </w:p>
    <w:p w:rsidR="00C31CD0" w:rsidRPr="00026AE2" w:rsidRDefault="004325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C31CD0" w:rsidRPr="00026AE2">
        <w:rPr>
          <w:rFonts w:ascii="Times New Roman" w:hAnsi="Times New Roman" w:cs="Times New Roman"/>
          <w:sz w:val="26"/>
          <w:szCs w:val="26"/>
        </w:rPr>
        <w:t xml:space="preserve">административным границам </w:t>
      </w:r>
      <w:proofErr w:type="spellStart"/>
      <w:r w:rsidR="00784B2F"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784B2F" w:rsidRPr="00026AE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64AA6" w:rsidRPr="00026AE2">
        <w:rPr>
          <w:rFonts w:ascii="Times New Roman" w:hAnsi="Times New Roman" w:cs="Times New Roman"/>
          <w:sz w:val="26"/>
          <w:szCs w:val="26"/>
        </w:rPr>
        <w:t>.</w:t>
      </w:r>
    </w:p>
    <w:p w:rsidR="004300A5" w:rsidRPr="00026AE2" w:rsidRDefault="004300A5" w:rsidP="004300A5">
      <w:pPr>
        <w:pStyle w:val="Con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5" w:name="_Toc205826577"/>
      <w:bookmarkStart w:id="66" w:name="_Toc320361154"/>
      <w:r w:rsidRPr="00026AE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663B9C"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663B9C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сельского поселения объекты культурного наследия, включенные в единый государственный реестр объектов культурного наследия (п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>мятников истории и культуры) народов Российской Федерации отсутствуют.</w:t>
      </w:r>
    </w:p>
    <w:p w:rsidR="004300A5" w:rsidRPr="00026AE2" w:rsidRDefault="004300A5" w:rsidP="004300A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На карте градостроительного зонирования </w:t>
      </w:r>
      <w:proofErr w:type="spellStart"/>
      <w:r w:rsidR="00663B9C"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663B9C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сельского поселения о</w:t>
      </w:r>
      <w:r w:rsidRPr="00026AE2">
        <w:rPr>
          <w:rFonts w:ascii="Times New Roman" w:hAnsi="Times New Roman" w:cs="Times New Roman"/>
          <w:sz w:val="26"/>
          <w:szCs w:val="26"/>
        </w:rPr>
        <w:t>т</w:t>
      </w:r>
      <w:r w:rsidRPr="00026AE2">
        <w:rPr>
          <w:rFonts w:ascii="Times New Roman" w:hAnsi="Times New Roman" w:cs="Times New Roman"/>
          <w:sz w:val="26"/>
          <w:szCs w:val="26"/>
        </w:rPr>
        <w:t>сутствуют территории, в границах которых предусматривается осуществление де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тельности по комплексному и устойчивому развитию, в связи с отсутствием планир</w:t>
      </w:r>
      <w:r w:rsidRPr="00026AE2">
        <w:rPr>
          <w:rFonts w:ascii="Times New Roman" w:hAnsi="Times New Roman" w:cs="Times New Roman"/>
          <w:sz w:val="26"/>
          <w:szCs w:val="26"/>
        </w:rPr>
        <w:t>о</w:t>
      </w:r>
      <w:r w:rsidRPr="00026AE2">
        <w:rPr>
          <w:rFonts w:ascii="Times New Roman" w:hAnsi="Times New Roman" w:cs="Times New Roman"/>
          <w:sz w:val="26"/>
          <w:szCs w:val="26"/>
        </w:rPr>
        <w:t>вания осуществления такой деятельности.</w:t>
      </w:r>
    </w:p>
    <w:p w:rsidR="004954B0" w:rsidRPr="00026AE2" w:rsidRDefault="004954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3AA" w:rsidRPr="00026AE2" w:rsidRDefault="00B87D7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Статья 9</w:t>
      </w:r>
      <w:r w:rsidR="00432516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18472D" w:rsidRPr="00026AE2">
        <w:rPr>
          <w:rFonts w:ascii="Times New Roman" w:hAnsi="Times New Roman" w:cs="Times New Roman"/>
          <w:sz w:val="26"/>
          <w:szCs w:val="26"/>
        </w:rPr>
        <w:t>Карта зон с особыми условиями использования территорий</w:t>
      </w:r>
      <w:bookmarkEnd w:id="63"/>
      <w:bookmarkEnd w:id="64"/>
      <w:bookmarkEnd w:id="65"/>
      <w:r w:rsidR="00A403AA" w:rsidRPr="00026AE2">
        <w:rPr>
          <w:rFonts w:ascii="Times New Roman" w:hAnsi="Times New Roman" w:cs="Times New Roman"/>
          <w:sz w:val="26"/>
          <w:szCs w:val="26"/>
        </w:rPr>
        <w:t xml:space="preserve"> </w:t>
      </w:r>
      <w:bookmarkEnd w:id="66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Карта зон с особыми условиями использования территории подготавливается применительно ко всей территории </w:t>
      </w:r>
      <w:proofErr w:type="spellStart"/>
      <w:r w:rsidR="00300FD7" w:rsidRPr="00300FD7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300FD7" w:rsidRPr="00300FD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A31F9" w:rsidRPr="00026AE2">
        <w:rPr>
          <w:rFonts w:ascii="Times New Roman" w:hAnsi="Times New Roman" w:cs="Times New Roman"/>
          <w:sz w:val="26"/>
          <w:szCs w:val="26"/>
        </w:rPr>
        <w:t>согласно прил</w:t>
      </w:r>
      <w:r w:rsidR="000A31F9" w:rsidRPr="00026AE2">
        <w:rPr>
          <w:rFonts w:ascii="Times New Roman" w:hAnsi="Times New Roman" w:cs="Times New Roman"/>
          <w:sz w:val="26"/>
          <w:szCs w:val="26"/>
        </w:rPr>
        <w:t>о</w:t>
      </w:r>
      <w:r w:rsidR="000A31F9" w:rsidRPr="00026AE2">
        <w:rPr>
          <w:rFonts w:ascii="Times New Roman" w:hAnsi="Times New Roman" w:cs="Times New Roman"/>
          <w:sz w:val="26"/>
          <w:szCs w:val="26"/>
        </w:rPr>
        <w:t xml:space="preserve">жению 2 </w:t>
      </w:r>
      <w:r w:rsidR="002A073D" w:rsidRPr="00026AE2">
        <w:rPr>
          <w:rFonts w:ascii="Times New Roman" w:hAnsi="Times New Roman" w:cs="Times New Roman"/>
          <w:sz w:val="26"/>
          <w:szCs w:val="26"/>
        </w:rPr>
        <w:t>к настоящим</w:t>
      </w:r>
      <w:r w:rsidR="000A31F9" w:rsidRPr="00026AE2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A073D" w:rsidRPr="00026AE2">
        <w:rPr>
          <w:rFonts w:ascii="Times New Roman" w:hAnsi="Times New Roman" w:cs="Times New Roman"/>
          <w:sz w:val="26"/>
          <w:szCs w:val="26"/>
        </w:rPr>
        <w:t>ам</w:t>
      </w:r>
      <w:r w:rsidR="000A31F9" w:rsidRPr="00026AE2">
        <w:rPr>
          <w:rFonts w:ascii="Times New Roman" w:hAnsi="Times New Roman" w:cs="Times New Roman"/>
          <w:sz w:val="26"/>
          <w:szCs w:val="26"/>
        </w:rPr>
        <w:t>.</w:t>
      </w:r>
      <w:r w:rsidR="0094193A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Границы зон с особыми условиями использования терри</w:t>
      </w:r>
      <w:r w:rsidR="00A403AA" w:rsidRPr="00026AE2">
        <w:rPr>
          <w:rFonts w:ascii="Times New Roman" w:hAnsi="Times New Roman" w:cs="Times New Roman"/>
          <w:sz w:val="26"/>
          <w:szCs w:val="26"/>
        </w:rPr>
        <w:t xml:space="preserve">торий установлены по </w:t>
      </w:r>
      <w:r w:rsidRPr="00026AE2">
        <w:rPr>
          <w:rFonts w:ascii="Times New Roman" w:hAnsi="Times New Roman" w:cs="Times New Roman"/>
          <w:sz w:val="26"/>
          <w:szCs w:val="26"/>
        </w:rPr>
        <w:t>ограничениям, установленными законами, и иными но</w:t>
      </w:r>
      <w:r w:rsidRPr="00026AE2">
        <w:rPr>
          <w:rFonts w:ascii="Times New Roman" w:hAnsi="Times New Roman" w:cs="Times New Roman"/>
          <w:sz w:val="26"/>
          <w:szCs w:val="26"/>
        </w:rPr>
        <w:t>р</w:t>
      </w:r>
      <w:r w:rsidRPr="00026AE2">
        <w:rPr>
          <w:rFonts w:ascii="Times New Roman" w:hAnsi="Times New Roman" w:cs="Times New Roman"/>
          <w:sz w:val="26"/>
          <w:szCs w:val="26"/>
        </w:rPr>
        <w:t xml:space="preserve">мативными правовыми актами применительно к санитарно-защитным зонам, зонам санитарной охраны,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водоохранным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bookmarkStart w:id="67" w:name="_Toc176362899"/>
      <w:bookmarkStart w:id="68" w:name="_Toc201421627"/>
      <w:bookmarkStart w:id="69" w:name="_Toc205826578"/>
      <w:r w:rsidR="00432516" w:rsidRPr="00026AE2">
        <w:rPr>
          <w:rFonts w:ascii="Times New Roman" w:hAnsi="Times New Roman" w:cs="Times New Roman"/>
          <w:sz w:val="26"/>
          <w:szCs w:val="26"/>
        </w:rPr>
        <w:t>зонам, и иным зонам ограничений,</w:t>
      </w:r>
      <w:r w:rsidR="00432516" w:rsidRPr="00026AE2">
        <w:t xml:space="preserve"> </w:t>
      </w:r>
      <w:r w:rsidR="00432516" w:rsidRPr="00026AE2">
        <w:rPr>
          <w:rFonts w:ascii="Times New Roman" w:hAnsi="Times New Roman" w:cs="Times New Roman"/>
          <w:sz w:val="26"/>
          <w:szCs w:val="26"/>
        </w:rPr>
        <w:t>согласно пр</w:t>
      </w:r>
      <w:r w:rsidR="00432516" w:rsidRPr="00026AE2">
        <w:rPr>
          <w:rFonts w:ascii="Times New Roman" w:hAnsi="Times New Roman" w:cs="Times New Roman"/>
          <w:sz w:val="26"/>
          <w:szCs w:val="26"/>
        </w:rPr>
        <w:t>и</w:t>
      </w:r>
      <w:r w:rsidR="00432516" w:rsidRPr="00026AE2">
        <w:rPr>
          <w:rFonts w:ascii="Times New Roman" w:hAnsi="Times New Roman" w:cs="Times New Roman"/>
          <w:sz w:val="26"/>
          <w:szCs w:val="26"/>
        </w:rPr>
        <w:t xml:space="preserve">ложению 2 </w:t>
      </w:r>
      <w:proofErr w:type="gramStart"/>
      <w:r w:rsidR="002A073D" w:rsidRPr="00026AE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A073D" w:rsidRPr="00026A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073D" w:rsidRPr="00026AE2">
        <w:rPr>
          <w:rFonts w:ascii="Times New Roman" w:hAnsi="Times New Roman" w:cs="Times New Roman"/>
          <w:sz w:val="26"/>
          <w:szCs w:val="26"/>
        </w:rPr>
        <w:t>настоящим</w:t>
      </w:r>
      <w:proofErr w:type="gramEnd"/>
      <w:r w:rsidR="00432516" w:rsidRPr="00026AE2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A073D" w:rsidRPr="00026AE2">
        <w:rPr>
          <w:rFonts w:ascii="Times New Roman" w:hAnsi="Times New Roman" w:cs="Times New Roman"/>
          <w:sz w:val="26"/>
          <w:szCs w:val="26"/>
        </w:rPr>
        <w:t>ам</w:t>
      </w:r>
      <w:r w:rsidR="00432516" w:rsidRPr="00026AE2">
        <w:rPr>
          <w:rFonts w:ascii="Times New Roman" w:hAnsi="Times New Roman" w:cs="Times New Roman"/>
          <w:sz w:val="26"/>
          <w:szCs w:val="26"/>
        </w:rPr>
        <w:t>.</w:t>
      </w:r>
    </w:p>
    <w:p w:rsidR="00B75196" w:rsidRPr="00026AE2" w:rsidRDefault="00B75196" w:rsidP="006A751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70" w:name="_Toc64686538"/>
      <w:bookmarkStart w:id="71" w:name="_Toc68949112"/>
      <w:bookmarkStart w:id="72" w:name="_Toc106795344"/>
      <w:bookmarkStart w:id="73" w:name="_Toc320361158"/>
      <w:bookmarkEnd w:id="67"/>
      <w:bookmarkEnd w:id="68"/>
      <w:bookmarkEnd w:id="69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Статья</w:t>
      </w:r>
      <w:r w:rsidR="00AF39B5" w:rsidRPr="00026AE2">
        <w:rPr>
          <w:rFonts w:ascii="Times New Roman" w:hAnsi="Times New Roman" w:cs="Times New Roman"/>
          <w:sz w:val="26"/>
          <w:szCs w:val="26"/>
        </w:rPr>
        <w:t xml:space="preserve"> 10</w:t>
      </w:r>
      <w:r w:rsidRPr="00026AE2">
        <w:rPr>
          <w:rFonts w:ascii="Times New Roman" w:hAnsi="Times New Roman" w:cs="Times New Roman"/>
          <w:sz w:val="26"/>
          <w:szCs w:val="26"/>
        </w:rPr>
        <w:t xml:space="preserve">. </w:t>
      </w:r>
      <w:bookmarkEnd w:id="70"/>
      <w:bookmarkEnd w:id="71"/>
      <w:bookmarkEnd w:id="72"/>
      <w:r w:rsidRPr="00026AE2">
        <w:rPr>
          <w:rFonts w:ascii="Times New Roman" w:hAnsi="Times New Roman" w:cs="Times New Roman"/>
          <w:sz w:val="26"/>
          <w:szCs w:val="26"/>
        </w:rPr>
        <w:t xml:space="preserve">Перечень территориальных зон, установленных для </w:t>
      </w:r>
      <w:proofErr w:type="spellStart"/>
      <w:r w:rsidR="00B75196"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784B2F" w:rsidRPr="00026AE2">
        <w:rPr>
          <w:rFonts w:ascii="Times New Roman" w:hAnsi="Times New Roman" w:cs="Times New Roman"/>
          <w:sz w:val="26"/>
          <w:szCs w:val="26"/>
        </w:rPr>
        <w:t xml:space="preserve"> сел</w:t>
      </w:r>
      <w:r w:rsidR="00784B2F" w:rsidRPr="00026AE2">
        <w:rPr>
          <w:rFonts w:ascii="Times New Roman" w:hAnsi="Times New Roman" w:cs="Times New Roman"/>
          <w:sz w:val="26"/>
          <w:szCs w:val="26"/>
        </w:rPr>
        <w:t>ь</w:t>
      </w:r>
      <w:r w:rsidR="00784B2F" w:rsidRPr="00026AE2">
        <w:rPr>
          <w:rFonts w:ascii="Times New Roman" w:hAnsi="Times New Roman" w:cs="Times New Roman"/>
          <w:sz w:val="26"/>
          <w:szCs w:val="26"/>
        </w:rPr>
        <w:t>ского поселения</w:t>
      </w:r>
      <w:r w:rsidR="00BF2FFB" w:rsidRPr="00026AE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bookmarkEnd w:id="73"/>
    </w:p>
    <w:p w:rsidR="0018472D" w:rsidRPr="00026AE2" w:rsidRDefault="0018472D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1. Для целей регулирования землепользования и застройки в соответствии с настоящими правилами установлены следующие территориальные зоны: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Жилые зоны:</w:t>
      </w:r>
    </w:p>
    <w:p w:rsidR="0018472D" w:rsidRPr="00026AE2" w:rsidRDefault="00E811E9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Зона много</w:t>
      </w:r>
      <w:r w:rsidR="000A7416" w:rsidRPr="00026AE2">
        <w:rPr>
          <w:rFonts w:ascii="Times New Roman" w:hAnsi="Times New Roman" w:cs="Times New Roman"/>
          <w:sz w:val="26"/>
          <w:szCs w:val="26"/>
        </w:rPr>
        <w:t>квартирной жилой застройки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Ж-1.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Зона </w:t>
      </w:r>
      <w:r w:rsidR="00E525AA" w:rsidRPr="00026AE2">
        <w:rPr>
          <w:rFonts w:ascii="Times New Roman" w:hAnsi="Times New Roman" w:cs="Times New Roman"/>
          <w:sz w:val="26"/>
          <w:szCs w:val="26"/>
        </w:rPr>
        <w:t>одноквартирных жилых домов коттеджного типа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Ж-2.</w:t>
      </w:r>
    </w:p>
    <w:p w:rsidR="00ED6C88" w:rsidRPr="00026AE2" w:rsidRDefault="00E525AA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Зона индивидуальных жилых домов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Ж-3.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Общественно-деловые зоны:</w:t>
      </w:r>
    </w:p>
    <w:p w:rsidR="0018472D" w:rsidRPr="00026AE2" w:rsidRDefault="000A741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Зона общественно-деловой застройки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ОД.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Зона </w:t>
      </w:r>
      <w:proofErr w:type="gramStart"/>
      <w:r w:rsidR="000A7416" w:rsidRPr="00026AE2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="000A7416" w:rsidRPr="00026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7416" w:rsidRPr="00026AE2">
        <w:rPr>
          <w:rFonts w:ascii="Times New Roman" w:hAnsi="Times New Roman" w:cs="Times New Roman"/>
          <w:sz w:val="26"/>
          <w:szCs w:val="26"/>
        </w:rPr>
        <w:t>инфаструктуры</w:t>
      </w:r>
      <w:proofErr w:type="spellEnd"/>
      <w:r w:rsidR="00ED1529" w:rsidRPr="00026AE2">
        <w:rPr>
          <w:rFonts w:ascii="Times New Roman" w:hAnsi="Times New Roman" w:cs="Times New Roman"/>
          <w:sz w:val="26"/>
          <w:szCs w:val="26"/>
        </w:rPr>
        <w:t xml:space="preserve"> СИ.</w:t>
      </w:r>
    </w:p>
    <w:p w:rsidR="0018472D" w:rsidRPr="00026AE2" w:rsidRDefault="0018472D" w:rsidP="00432516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Производственные зоны: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Промышленно-коммунальная зона предприятий </w:t>
      </w:r>
      <w:r w:rsidR="000A7416" w:rsidRPr="00026AE2">
        <w:rPr>
          <w:rFonts w:ascii="Times New Roman" w:hAnsi="Times New Roman" w:cs="Times New Roman"/>
          <w:sz w:val="26"/>
          <w:szCs w:val="26"/>
        </w:rPr>
        <w:t xml:space="preserve">I типа </w:t>
      </w:r>
      <w:r w:rsidR="00ED1529" w:rsidRPr="00026AE2">
        <w:rPr>
          <w:rFonts w:ascii="Times New Roman" w:hAnsi="Times New Roman" w:cs="Times New Roman"/>
          <w:sz w:val="26"/>
          <w:szCs w:val="26"/>
        </w:rPr>
        <w:t>П-1.</w:t>
      </w:r>
    </w:p>
    <w:p w:rsidR="00ED6C88" w:rsidRPr="00026AE2" w:rsidRDefault="000A7416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Многофункциональная деловая и обслуживающая зона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МД.</w:t>
      </w:r>
    </w:p>
    <w:p w:rsidR="00DD2688" w:rsidRPr="00026AE2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Зоны инженерной и транспортной инфраструктур:</w:t>
      </w:r>
    </w:p>
    <w:p w:rsidR="00C31CD0" w:rsidRPr="00026AE2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Зона внешнего транспорта </w:t>
      </w:r>
      <w:r w:rsidR="00ED1529" w:rsidRPr="00026AE2">
        <w:rPr>
          <w:rFonts w:ascii="Times New Roman" w:hAnsi="Times New Roman" w:cs="Times New Roman"/>
          <w:sz w:val="26"/>
          <w:szCs w:val="26"/>
        </w:rPr>
        <w:t>Т-1.</w:t>
      </w:r>
    </w:p>
    <w:p w:rsidR="00032049" w:rsidRPr="00032049" w:rsidRDefault="00032049" w:rsidP="000320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  <w:r w:rsidRPr="00AB4040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Строка исключена</w:t>
      </w:r>
      <w:r w:rsidRPr="00AB4040">
        <w:rPr>
          <w:i/>
          <w:sz w:val="26"/>
          <w:szCs w:val="26"/>
        </w:rPr>
        <w:t xml:space="preserve"> решением Собрания депутатов Николаевского муниц</w:t>
      </w:r>
      <w:r w:rsidRPr="00AB4040">
        <w:rPr>
          <w:i/>
          <w:sz w:val="26"/>
          <w:szCs w:val="26"/>
        </w:rPr>
        <w:t>и</w:t>
      </w:r>
      <w:r w:rsidRPr="00AB4040">
        <w:rPr>
          <w:i/>
          <w:sz w:val="26"/>
          <w:szCs w:val="26"/>
        </w:rPr>
        <w:t>пал</w:t>
      </w:r>
      <w:r w:rsidR="00716B9A">
        <w:rPr>
          <w:i/>
          <w:sz w:val="26"/>
          <w:szCs w:val="26"/>
        </w:rPr>
        <w:t xml:space="preserve">ьного района от  </w:t>
      </w:r>
      <w:r w:rsidR="00716B9A" w:rsidRPr="00716B9A">
        <w:rPr>
          <w:i/>
          <w:sz w:val="26"/>
          <w:szCs w:val="26"/>
        </w:rPr>
        <w:t>09.11.2017  № 90-535</w:t>
      </w:r>
      <w:r w:rsidRPr="00AB4040">
        <w:rPr>
          <w:i/>
          <w:sz w:val="26"/>
          <w:szCs w:val="26"/>
        </w:rPr>
        <w:t>)</w:t>
      </w:r>
    </w:p>
    <w:p w:rsidR="00ED6C88" w:rsidRPr="00026AE2" w:rsidRDefault="00DD2688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Зона инженерной инфраструктуры </w:t>
      </w:r>
      <w:proofErr w:type="spellStart"/>
      <w:r w:rsidR="00784B2F" w:rsidRPr="00026AE2">
        <w:rPr>
          <w:rFonts w:ascii="Times New Roman" w:hAnsi="Times New Roman" w:cs="Times New Roman"/>
          <w:sz w:val="26"/>
          <w:szCs w:val="26"/>
        </w:rPr>
        <w:t>Пуирского</w:t>
      </w:r>
      <w:proofErr w:type="spellEnd"/>
      <w:r w:rsidR="00784B2F" w:rsidRPr="00026AE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ИИ.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Зоны рекреационного назначения: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Зона парков, скверов, бульваров, набережных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Р-1.</w:t>
      </w:r>
    </w:p>
    <w:p w:rsidR="00ED6C88" w:rsidRPr="00026AE2" w:rsidRDefault="0018472D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Зона</w:t>
      </w:r>
      <w:r w:rsidR="000A7416" w:rsidRPr="00026AE2">
        <w:rPr>
          <w:rFonts w:ascii="Times New Roman" w:hAnsi="Times New Roman" w:cs="Times New Roman"/>
          <w:sz w:val="26"/>
          <w:szCs w:val="26"/>
        </w:rPr>
        <w:t xml:space="preserve"> лесопарков,</w:t>
      </w:r>
      <w:r w:rsidRPr="00026AE2">
        <w:rPr>
          <w:rFonts w:ascii="Times New Roman" w:hAnsi="Times New Roman" w:cs="Times New Roman"/>
          <w:sz w:val="26"/>
          <w:szCs w:val="26"/>
        </w:rPr>
        <w:t xml:space="preserve"> городских лесов</w:t>
      </w:r>
      <w:r w:rsidR="00ED6C88" w:rsidRPr="00026AE2">
        <w:rPr>
          <w:rFonts w:ascii="Times New Roman" w:hAnsi="Times New Roman" w:cs="Times New Roman"/>
          <w:sz w:val="26"/>
          <w:szCs w:val="26"/>
        </w:rPr>
        <w:t xml:space="preserve"> и </w:t>
      </w:r>
      <w:r w:rsidR="000A7416" w:rsidRPr="00026AE2">
        <w:rPr>
          <w:rFonts w:ascii="Times New Roman" w:hAnsi="Times New Roman" w:cs="Times New Roman"/>
          <w:sz w:val="26"/>
          <w:szCs w:val="26"/>
        </w:rPr>
        <w:t>активного отдыха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Р-2.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Зоны специального назначения:</w:t>
      </w:r>
    </w:p>
    <w:p w:rsidR="0018472D" w:rsidRPr="00032049" w:rsidRDefault="00032049" w:rsidP="000320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  <w:r w:rsidRPr="00AB404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Строка исключена</w:t>
      </w:r>
      <w:r w:rsidRPr="00AB4040">
        <w:rPr>
          <w:i/>
          <w:sz w:val="26"/>
          <w:szCs w:val="26"/>
        </w:rPr>
        <w:t xml:space="preserve"> решением Собрания депутатов Николаевского муниц</w:t>
      </w:r>
      <w:r w:rsidRPr="00AB4040">
        <w:rPr>
          <w:i/>
          <w:sz w:val="26"/>
          <w:szCs w:val="26"/>
        </w:rPr>
        <w:t>и</w:t>
      </w:r>
      <w:r w:rsidR="00716B9A">
        <w:rPr>
          <w:i/>
          <w:sz w:val="26"/>
          <w:szCs w:val="26"/>
        </w:rPr>
        <w:t xml:space="preserve">пального района от </w:t>
      </w:r>
      <w:r w:rsidR="00716B9A" w:rsidRPr="00716B9A">
        <w:rPr>
          <w:i/>
          <w:sz w:val="26"/>
          <w:szCs w:val="26"/>
        </w:rPr>
        <w:t>09.11.2017</w:t>
      </w:r>
      <w:bookmarkStart w:id="74" w:name="_GoBack"/>
      <w:bookmarkEnd w:id="74"/>
      <w:r w:rsidR="00716B9A" w:rsidRPr="00716B9A">
        <w:rPr>
          <w:i/>
          <w:sz w:val="26"/>
          <w:szCs w:val="26"/>
        </w:rPr>
        <w:t xml:space="preserve"> № 90-535</w:t>
      </w:r>
      <w:proofErr w:type="gramStart"/>
      <w:r w:rsidR="00716B9A">
        <w:rPr>
          <w:i/>
          <w:sz w:val="26"/>
          <w:szCs w:val="26"/>
        </w:rPr>
        <w:t xml:space="preserve"> </w:t>
      </w:r>
      <w:r w:rsidRPr="00AB4040">
        <w:rPr>
          <w:i/>
          <w:sz w:val="26"/>
          <w:szCs w:val="26"/>
        </w:rPr>
        <w:t>)</w:t>
      </w:r>
      <w:proofErr w:type="gramEnd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Зона кладбищ </w:t>
      </w:r>
      <w:r w:rsidR="00ED1529" w:rsidRPr="00026AE2">
        <w:rPr>
          <w:rFonts w:ascii="Times New Roman" w:hAnsi="Times New Roman" w:cs="Times New Roman"/>
          <w:sz w:val="26"/>
          <w:szCs w:val="26"/>
        </w:rPr>
        <w:t>С-2.</w:t>
      </w:r>
    </w:p>
    <w:p w:rsidR="00032049" w:rsidRPr="00032049" w:rsidRDefault="00032049" w:rsidP="000320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  <w:r w:rsidRPr="00AB4040">
        <w:rPr>
          <w:i/>
          <w:sz w:val="26"/>
          <w:szCs w:val="26"/>
        </w:rPr>
        <w:lastRenderedPageBreak/>
        <w:t>(</w:t>
      </w:r>
      <w:r>
        <w:rPr>
          <w:i/>
          <w:sz w:val="26"/>
          <w:szCs w:val="26"/>
        </w:rPr>
        <w:t>Строка исключена</w:t>
      </w:r>
      <w:r w:rsidRPr="00AB4040">
        <w:rPr>
          <w:i/>
          <w:sz w:val="26"/>
          <w:szCs w:val="26"/>
        </w:rPr>
        <w:t xml:space="preserve"> решением Собрания депутатов Николаевского муниц</w:t>
      </w:r>
      <w:r w:rsidRPr="00AB4040">
        <w:rPr>
          <w:i/>
          <w:sz w:val="26"/>
          <w:szCs w:val="26"/>
        </w:rPr>
        <w:t>и</w:t>
      </w:r>
      <w:r w:rsidR="00716B9A">
        <w:rPr>
          <w:i/>
          <w:sz w:val="26"/>
          <w:szCs w:val="26"/>
        </w:rPr>
        <w:t xml:space="preserve">пального района от  09.11.2017 </w:t>
      </w:r>
      <w:r w:rsidRPr="00AB4040">
        <w:rPr>
          <w:i/>
          <w:sz w:val="26"/>
          <w:szCs w:val="26"/>
        </w:rPr>
        <w:t>№</w:t>
      </w:r>
      <w:r w:rsidR="00716B9A">
        <w:rPr>
          <w:i/>
          <w:sz w:val="26"/>
          <w:szCs w:val="26"/>
        </w:rPr>
        <w:t xml:space="preserve"> 90-535</w:t>
      </w:r>
      <w:r w:rsidRPr="00AB4040">
        <w:rPr>
          <w:i/>
          <w:sz w:val="26"/>
          <w:szCs w:val="26"/>
        </w:rPr>
        <w:t>)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Сельскохозяйственные зоны: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Зона сельскохозяйственного </w:t>
      </w:r>
      <w:r w:rsidR="00A21EA6" w:rsidRPr="00026AE2">
        <w:rPr>
          <w:rFonts w:ascii="Times New Roman" w:hAnsi="Times New Roman" w:cs="Times New Roman"/>
          <w:sz w:val="26"/>
          <w:szCs w:val="26"/>
        </w:rPr>
        <w:t>использования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СХ-1.</w:t>
      </w:r>
    </w:p>
    <w:p w:rsidR="0018472D" w:rsidRPr="00026AE2" w:rsidRDefault="0018472D" w:rsidP="004325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Зона садоводств и дачных </w:t>
      </w:r>
      <w:r w:rsidR="00A21EA6" w:rsidRPr="00026AE2">
        <w:rPr>
          <w:rFonts w:ascii="Times New Roman" w:hAnsi="Times New Roman" w:cs="Times New Roman"/>
          <w:sz w:val="26"/>
          <w:szCs w:val="26"/>
        </w:rPr>
        <w:t>хозяйств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СХ-2.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Прочие зоны:</w:t>
      </w:r>
    </w:p>
    <w:p w:rsidR="00AB4040" w:rsidRPr="00026AE2" w:rsidRDefault="0018472D" w:rsidP="00ED45D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Зона неиспользуемых природных территорий</w:t>
      </w:r>
      <w:r w:rsidR="00ED1529" w:rsidRPr="00026AE2">
        <w:rPr>
          <w:rFonts w:ascii="Times New Roman" w:hAnsi="Times New Roman" w:cs="Times New Roman"/>
          <w:sz w:val="26"/>
          <w:szCs w:val="26"/>
        </w:rPr>
        <w:t xml:space="preserve"> НТ.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2. Территориальные зоны могут подразделяться на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в зависимости от того, какие предельные параметры использования объектов капитального строител</w:t>
      </w:r>
      <w:r w:rsidRPr="00026AE2">
        <w:rPr>
          <w:rFonts w:ascii="Times New Roman" w:hAnsi="Times New Roman" w:cs="Times New Roman"/>
          <w:sz w:val="26"/>
          <w:szCs w:val="26"/>
        </w:rPr>
        <w:t>ь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ства и земельных участков установлены относительно их отдельных частей.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могут подразделяться на участки градостроительного зонирования, образуемые о</w:t>
      </w:r>
      <w:r w:rsidRPr="00026AE2">
        <w:rPr>
          <w:rFonts w:ascii="Times New Roman" w:hAnsi="Times New Roman" w:cs="Times New Roman"/>
          <w:sz w:val="26"/>
          <w:szCs w:val="26"/>
        </w:rPr>
        <w:t>т</w:t>
      </w:r>
      <w:r w:rsidRPr="00026AE2">
        <w:rPr>
          <w:rFonts w:ascii="Times New Roman" w:hAnsi="Times New Roman" w:cs="Times New Roman"/>
          <w:sz w:val="26"/>
          <w:szCs w:val="26"/>
        </w:rPr>
        <w:t>дельными земельными участками, имеющими непрерывающиеся общие границы.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proofErr w:type="gramStart"/>
      <w:r w:rsidRPr="00026AE2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территориальной зоны (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>) – территория, выделенная в составе территориальной зоны по схожести средовых характеристик застройки в е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 xml:space="preserve"> пределах и для которой установлены одинаковые параметры использования земельных учас</w:t>
      </w:r>
      <w:r w:rsidRPr="00026AE2">
        <w:rPr>
          <w:rFonts w:ascii="Times New Roman" w:hAnsi="Times New Roman" w:cs="Times New Roman"/>
          <w:sz w:val="26"/>
          <w:szCs w:val="26"/>
        </w:rPr>
        <w:t>т</w:t>
      </w:r>
      <w:r w:rsidRPr="00026AE2">
        <w:rPr>
          <w:rFonts w:ascii="Times New Roman" w:hAnsi="Times New Roman" w:cs="Times New Roman"/>
          <w:sz w:val="26"/>
          <w:szCs w:val="26"/>
        </w:rPr>
        <w:t>ков и объектов капитального строительства, при этом в составе одной территориал</w:t>
      </w:r>
      <w:r w:rsidRPr="00026AE2">
        <w:rPr>
          <w:rFonts w:ascii="Times New Roman" w:hAnsi="Times New Roman" w:cs="Times New Roman"/>
          <w:sz w:val="26"/>
          <w:szCs w:val="26"/>
        </w:rPr>
        <w:t>ь</w:t>
      </w:r>
      <w:r w:rsidRPr="00026AE2">
        <w:rPr>
          <w:rFonts w:ascii="Times New Roman" w:hAnsi="Times New Roman" w:cs="Times New Roman"/>
          <w:sz w:val="26"/>
          <w:szCs w:val="26"/>
        </w:rPr>
        <w:t xml:space="preserve">ной зоны должно быть выделено не менее двух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, либо выделение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не производится, а параметры использования земельных участков и объектов капитал</w:t>
      </w:r>
      <w:r w:rsidRPr="00026AE2">
        <w:rPr>
          <w:rFonts w:ascii="Times New Roman" w:hAnsi="Times New Roman" w:cs="Times New Roman"/>
          <w:sz w:val="26"/>
          <w:szCs w:val="26"/>
        </w:rPr>
        <w:t>ь</w:t>
      </w:r>
      <w:r w:rsidRPr="00026AE2">
        <w:rPr>
          <w:rFonts w:ascii="Times New Roman" w:hAnsi="Times New Roman" w:cs="Times New Roman"/>
          <w:sz w:val="26"/>
          <w:szCs w:val="26"/>
        </w:rPr>
        <w:t>ного строительства устанавливаются</w:t>
      </w:r>
      <w:proofErr w:type="gramEnd"/>
      <w:r w:rsidRPr="00026AE2">
        <w:rPr>
          <w:rFonts w:ascii="Times New Roman" w:hAnsi="Times New Roman" w:cs="Times New Roman"/>
          <w:sz w:val="26"/>
          <w:szCs w:val="26"/>
        </w:rPr>
        <w:t xml:space="preserve"> в регламенте самой территориальной зоны.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4. Участок градостроительного зонирования – часть территории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>, те</w:t>
      </w:r>
      <w:r w:rsidRPr="00026AE2">
        <w:rPr>
          <w:rFonts w:ascii="Times New Roman" w:hAnsi="Times New Roman" w:cs="Times New Roman"/>
          <w:sz w:val="26"/>
          <w:szCs w:val="26"/>
        </w:rPr>
        <w:t>р</w:t>
      </w:r>
      <w:r w:rsidRPr="00026AE2">
        <w:rPr>
          <w:rFonts w:ascii="Times New Roman" w:hAnsi="Times New Roman" w:cs="Times New Roman"/>
          <w:sz w:val="26"/>
          <w:szCs w:val="26"/>
        </w:rPr>
        <w:t>риториальной зоны, состоящая из земельных участков, имеющих смежные границы и отдел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нная от других участков этой же территориальной зоны (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>) участками градостроительного зонирования других территориальных зон (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подзон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>).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5.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</w:t>
      </w:r>
      <w:r w:rsidRPr="00026AE2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D31DCE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6. Участки градостроительного зонирования имеют свою систему нумерации в целях облегчения ориентации пользователей Правил. Номера участков градостро</w:t>
      </w:r>
      <w:r w:rsidRPr="00026AE2">
        <w:rPr>
          <w:rFonts w:ascii="Times New Roman" w:hAnsi="Times New Roman" w:cs="Times New Roman"/>
          <w:sz w:val="26"/>
          <w:szCs w:val="26"/>
        </w:rPr>
        <w:t>и</w:t>
      </w:r>
      <w:r w:rsidRPr="00026AE2">
        <w:rPr>
          <w:rFonts w:ascii="Times New Roman" w:hAnsi="Times New Roman" w:cs="Times New Roman"/>
          <w:sz w:val="26"/>
          <w:szCs w:val="26"/>
        </w:rPr>
        <w:t>тельного зонирования состоят из смешанного буквенно-цифр</w:t>
      </w:r>
      <w:r w:rsidR="004650E5" w:rsidRPr="00026AE2">
        <w:rPr>
          <w:rFonts w:ascii="Times New Roman" w:hAnsi="Times New Roman" w:cs="Times New Roman"/>
          <w:sz w:val="26"/>
          <w:szCs w:val="26"/>
        </w:rPr>
        <w:t>ового кода территор</w:t>
      </w:r>
      <w:r w:rsidR="004650E5" w:rsidRPr="00026AE2">
        <w:rPr>
          <w:rFonts w:ascii="Times New Roman" w:hAnsi="Times New Roman" w:cs="Times New Roman"/>
          <w:sz w:val="26"/>
          <w:szCs w:val="26"/>
        </w:rPr>
        <w:t>и</w:t>
      </w:r>
      <w:r w:rsidR="004650E5" w:rsidRPr="00026AE2">
        <w:rPr>
          <w:rFonts w:ascii="Times New Roman" w:hAnsi="Times New Roman" w:cs="Times New Roman"/>
          <w:sz w:val="26"/>
          <w:szCs w:val="26"/>
        </w:rPr>
        <w:t>альной зоны</w:t>
      </w:r>
      <w:r w:rsidRPr="00026AE2">
        <w:rPr>
          <w:rFonts w:ascii="Times New Roman" w:hAnsi="Times New Roman" w:cs="Times New Roman"/>
          <w:sz w:val="26"/>
          <w:szCs w:val="26"/>
        </w:rPr>
        <w:t xml:space="preserve"> в соответствии с частью 1 настоящей статьи.</w:t>
      </w:r>
    </w:p>
    <w:p w:rsidR="00A836A6" w:rsidRPr="00026AE2" w:rsidRDefault="00A836A6" w:rsidP="00A836A6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  <w:bookmarkStart w:id="75" w:name="_Toc238558267"/>
      <w:bookmarkStart w:id="76" w:name="_Toc320361159"/>
    </w:p>
    <w:p w:rsidR="00A836A6" w:rsidRPr="00026AE2" w:rsidRDefault="00A836A6" w:rsidP="00A836A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Глава II</w:t>
      </w:r>
      <w:r w:rsidRPr="00026A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26AE2">
        <w:rPr>
          <w:rFonts w:ascii="Times New Roman" w:hAnsi="Times New Roman" w:cs="Times New Roman"/>
          <w:sz w:val="26"/>
          <w:szCs w:val="26"/>
        </w:rPr>
        <w:t>. Градостроительные регламенты</w:t>
      </w:r>
    </w:p>
    <w:p w:rsidR="00A836A6" w:rsidRPr="00026AE2" w:rsidRDefault="00A836A6" w:rsidP="00A836A6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</w:p>
    <w:p w:rsidR="00A836A6" w:rsidRPr="00026AE2" w:rsidRDefault="00AF39B5" w:rsidP="00A836A6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  <w:r w:rsidRPr="00026AE2">
        <w:rPr>
          <w:bCs/>
          <w:iCs/>
          <w:sz w:val="26"/>
          <w:szCs w:val="26"/>
        </w:rPr>
        <w:t>Статья 11</w:t>
      </w:r>
      <w:r w:rsidR="00A836A6" w:rsidRPr="00026AE2">
        <w:rPr>
          <w:bCs/>
          <w:iCs/>
          <w:sz w:val="26"/>
          <w:szCs w:val="26"/>
        </w:rPr>
        <w:t>. Порядок применения градостроительных регламентов.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</w:t>
      </w:r>
      <w:r w:rsidRPr="00026AE2">
        <w:rPr>
          <w:sz w:val="26"/>
          <w:szCs w:val="26"/>
        </w:rPr>
        <w:t>и</w:t>
      </w:r>
      <w:r w:rsidRPr="00026AE2">
        <w:rPr>
          <w:sz w:val="26"/>
          <w:szCs w:val="26"/>
        </w:rPr>
        <w:t>тального строительства.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2. Градостроительные регламенты устанавливаются с уч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том: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3) функциональных зон и характеристик их планируемого развития, определ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н</w:t>
      </w:r>
      <w:r w:rsidRPr="00026AE2">
        <w:rPr>
          <w:sz w:val="26"/>
          <w:szCs w:val="26"/>
        </w:rPr>
        <w:lastRenderedPageBreak/>
        <w:t xml:space="preserve">ных генеральным планом </w:t>
      </w:r>
      <w:proofErr w:type="spellStart"/>
      <w:r w:rsidR="003873A7">
        <w:rPr>
          <w:sz w:val="26"/>
          <w:szCs w:val="26"/>
        </w:rPr>
        <w:t>Пуирского</w:t>
      </w:r>
      <w:proofErr w:type="spellEnd"/>
      <w:r w:rsidR="003873A7">
        <w:rPr>
          <w:sz w:val="26"/>
          <w:szCs w:val="26"/>
        </w:rPr>
        <w:t xml:space="preserve"> </w:t>
      </w:r>
      <w:r w:rsidRPr="00026AE2">
        <w:rPr>
          <w:sz w:val="26"/>
          <w:szCs w:val="26"/>
        </w:rPr>
        <w:t>сельского поселения;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4) видов территориальных зон;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5) требований охраны объектов культурного наследия, а также особо охраня</w:t>
      </w:r>
      <w:r w:rsidRPr="00026AE2">
        <w:rPr>
          <w:sz w:val="26"/>
          <w:szCs w:val="26"/>
        </w:rPr>
        <w:t>е</w:t>
      </w:r>
      <w:r w:rsidRPr="00026AE2">
        <w:rPr>
          <w:sz w:val="26"/>
          <w:szCs w:val="26"/>
        </w:rPr>
        <w:t>мых природных территорий, иных природных объектов.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4. Действие градостроительного регламента не распространяется на земельные участки: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26AE2">
        <w:rPr>
          <w:sz w:val="26"/>
          <w:szCs w:val="26"/>
        </w:rPr>
        <w:t>1) в границах территорий памятников и ансамблей, включенных в единый гос</w:t>
      </w:r>
      <w:r w:rsidRPr="00026AE2">
        <w:rPr>
          <w:sz w:val="26"/>
          <w:szCs w:val="26"/>
        </w:rPr>
        <w:t>у</w:t>
      </w:r>
      <w:r w:rsidRPr="00026AE2">
        <w:rPr>
          <w:sz w:val="26"/>
          <w:szCs w:val="26"/>
        </w:rPr>
        <w:t>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</w:t>
      </w:r>
      <w:r w:rsidRPr="00026AE2">
        <w:rPr>
          <w:sz w:val="26"/>
          <w:szCs w:val="26"/>
        </w:rPr>
        <w:t>н</w:t>
      </w:r>
      <w:r w:rsidRPr="00026AE2">
        <w:rPr>
          <w:sz w:val="26"/>
          <w:szCs w:val="26"/>
        </w:rPr>
        <w:t>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</w:t>
      </w:r>
      <w:r w:rsidRPr="00026AE2">
        <w:rPr>
          <w:sz w:val="26"/>
          <w:szCs w:val="26"/>
        </w:rPr>
        <w:t>о</w:t>
      </w:r>
      <w:r w:rsidRPr="00026AE2">
        <w:rPr>
          <w:sz w:val="26"/>
          <w:szCs w:val="26"/>
        </w:rPr>
        <w:t>дательством Российской Федерации об охране объектов</w:t>
      </w:r>
      <w:proofErr w:type="gramEnd"/>
      <w:r w:rsidRPr="00026AE2">
        <w:rPr>
          <w:sz w:val="26"/>
          <w:szCs w:val="26"/>
        </w:rPr>
        <w:t xml:space="preserve"> культурного наследия;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2) в границах территорий общего пользования (площадей, улиц проездов, скв</w:t>
      </w:r>
      <w:r w:rsidRPr="00026AE2">
        <w:rPr>
          <w:sz w:val="26"/>
          <w:szCs w:val="26"/>
        </w:rPr>
        <w:t>е</w:t>
      </w:r>
      <w:r w:rsidRPr="00026AE2">
        <w:rPr>
          <w:sz w:val="26"/>
          <w:szCs w:val="26"/>
        </w:rPr>
        <w:t>ров, пляжей, автомобильных дорог, набережных, закрытых водо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мов, бульваров и других подобных территорий);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26AE2">
        <w:rPr>
          <w:sz w:val="26"/>
          <w:szCs w:val="26"/>
        </w:rPr>
        <w:t>3) предназначенные для размещения линейных объектов и (или) занятые л</w:t>
      </w:r>
      <w:r w:rsidRPr="00026AE2">
        <w:rPr>
          <w:sz w:val="26"/>
          <w:szCs w:val="26"/>
        </w:rPr>
        <w:t>и</w:t>
      </w:r>
      <w:r w:rsidRPr="00026AE2">
        <w:rPr>
          <w:sz w:val="26"/>
          <w:szCs w:val="26"/>
        </w:rPr>
        <w:t>нейными объектами;</w:t>
      </w:r>
      <w:proofErr w:type="gramEnd"/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026AE2">
        <w:rPr>
          <w:sz w:val="26"/>
          <w:szCs w:val="26"/>
        </w:rPr>
        <w:t>4) предоставленные для добычи полезных ископаемых.</w:t>
      </w:r>
      <w:proofErr w:type="gramEnd"/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5. Градостроительные регламенты не устанавливаются для земель лесного фо</w:t>
      </w:r>
      <w:r w:rsidRPr="00026AE2">
        <w:rPr>
          <w:sz w:val="26"/>
          <w:szCs w:val="26"/>
        </w:rPr>
        <w:t>н</w:t>
      </w:r>
      <w:r w:rsidRPr="00026AE2">
        <w:rPr>
          <w:sz w:val="26"/>
          <w:szCs w:val="26"/>
        </w:rPr>
        <w:t>да, земель, покрытых поверхностными водами, земель запаса, земель особо охраня</w:t>
      </w:r>
      <w:r w:rsidRPr="00026AE2">
        <w:rPr>
          <w:sz w:val="26"/>
          <w:szCs w:val="26"/>
        </w:rPr>
        <w:t>е</w:t>
      </w:r>
      <w:r w:rsidRPr="00026AE2">
        <w:rPr>
          <w:sz w:val="26"/>
          <w:szCs w:val="26"/>
        </w:rPr>
        <w:t>мых природных территорий (за исключением земель лечебно-оздоровительных мес</w:t>
      </w:r>
      <w:r w:rsidRPr="00026AE2">
        <w:rPr>
          <w:sz w:val="26"/>
          <w:szCs w:val="26"/>
        </w:rPr>
        <w:t>т</w:t>
      </w:r>
      <w:r w:rsidRPr="00026AE2">
        <w:rPr>
          <w:sz w:val="26"/>
          <w:szCs w:val="26"/>
        </w:rPr>
        <w:t>ностей и курортов), сельскохозяйственных угодий в составе земель сельскохозя</w:t>
      </w:r>
      <w:r w:rsidRPr="00026AE2">
        <w:rPr>
          <w:sz w:val="26"/>
          <w:szCs w:val="26"/>
        </w:rPr>
        <w:t>й</w:t>
      </w:r>
      <w:r w:rsidRPr="00026AE2">
        <w:rPr>
          <w:sz w:val="26"/>
          <w:szCs w:val="26"/>
        </w:rPr>
        <w:t>ственного назначения, земельных участков, расположенных в границах особых эк</w:t>
      </w:r>
      <w:r w:rsidRPr="00026AE2">
        <w:rPr>
          <w:sz w:val="26"/>
          <w:szCs w:val="26"/>
        </w:rPr>
        <w:t>о</w:t>
      </w:r>
      <w:r w:rsidRPr="00026AE2">
        <w:rPr>
          <w:sz w:val="26"/>
          <w:szCs w:val="26"/>
        </w:rPr>
        <w:t>номических зон.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6.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</w:t>
      </w:r>
      <w:r w:rsidRPr="00026AE2">
        <w:rPr>
          <w:sz w:val="26"/>
          <w:szCs w:val="26"/>
        </w:rPr>
        <w:t>и</w:t>
      </w:r>
      <w:r w:rsidRPr="00026AE2">
        <w:rPr>
          <w:sz w:val="26"/>
          <w:szCs w:val="26"/>
        </w:rPr>
        <w:t>тельной власти, уполномоченными органами исполнительной власти Хабаровского края или администрацией Николаевского муниципального района в соответствии с федеральными законами.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7.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</w:t>
      </w:r>
      <w:r w:rsidRPr="00026AE2">
        <w:rPr>
          <w:sz w:val="26"/>
          <w:szCs w:val="26"/>
        </w:rPr>
        <w:t>х</w:t>
      </w:r>
      <w:r w:rsidRPr="00026AE2">
        <w:rPr>
          <w:sz w:val="26"/>
          <w:szCs w:val="26"/>
        </w:rPr>
        <w:t>нических регламентов, региональных, местных нормативов градостроительного пр</w:t>
      </w:r>
      <w:r w:rsidRPr="00026AE2">
        <w:rPr>
          <w:sz w:val="26"/>
          <w:szCs w:val="26"/>
        </w:rPr>
        <w:t>о</w:t>
      </w:r>
      <w:r w:rsidRPr="00026AE2">
        <w:rPr>
          <w:sz w:val="26"/>
          <w:szCs w:val="26"/>
        </w:rPr>
        <w:t>ектирования и другими требованиями, установленными в соответствии действующим законодательством.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 xml:space="preserve">8. </w:t>
      </w:r>
      <w:proofErr w:type="gramStart"/>
      <w:r w:rsidRPr="00026AE2">
        <w:rPr>
          <w:sz w:val="26"/>
          <w:szCs w:val="26"/>
        </w:rPr>
        <w:t>Земельные участки или объекты капитального строительства, виды разр</w:t>
      </w:r>
      <w:r w:rsidRPr="00026AE2">
        <w:rPr>
          <w:sz w:val="26"/>
          <w:szCs w:val="26"/>
        </w:rPr>
        <w:t>е</w:t>
      </w:r>
      <w:r w:rsidRPr="00026AE2">
        <w:rPr>
          <w:sz w:val="26"/>
          <w:szCs w:val="26"/>
        </w:rPr>
        <w:t>ш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</w:t>
      </w:r>
      <w:r w:rsidRPr="00026AE2">
        <w:rPr>
          <w:sz w:val="26"/>
          <w:szCs w:val="26"/>
        </w:rPr>
        <w:t>о</w:t>
      </w:r>
      <w:r w:rsidRPr="00026AE2">
        <w:rPr>
          <w:sz w:val="26"/>
          <w:szCs w:val="26"/>
        </w:rPr>
        <w:t>строительным регламентом, за исключением случаев, если использование таких з</w:t>
      </w:r>
      <w:r w:rsidRPr="00026AE2">
        <w:rPr>
          <w:sz w:val="26"/>
          <w:szCs w:val="26"/>
        </w:rPr>
        <w:t>е</w:t>
      </w:r>
      <w:r w:rsidRPr="00026AE2">
        <w:rPr>
          <w:sz w:val="26"/>
          <w:szCs w:val="26"/>
        </w:rPr>
        <w:t>мельных участков и объектов капитального строительства опасно для жизни или зд</w:t>
      </w:r>
      <w:r w:rsidRPr="00026AE2">
        <w:rPr>
          <w:sz w:val="26"/>
          <w:szCs w:val="26"/>
        </w:rPr>
        <w:t>о</w:t>
      </w:r>
      <w:r w:rsidRPr="00026AE2">
        <w:rPr>
          <w:sz w:val="26"/>
          <w:szCs w:val="26"/>
        </w:rPr>
        <w:lastRenderedPageBreak/>
        <w:t>ровья человека, для окружающей среды, объектов культурного наследия.</w:t>
      </w:r>
      <w:proofErr w:type="gramEnd"/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9. Реконструкц</w:t>
      </w:r>
      <w:r w:rsidR="0085308F" w:rsidRPr="00026AE2">
        <w:rPr>
          <w:sz w:val="26"/>
          <w:szCs w:val="26"/>
        </w:rPr>
        <w:t xml:space="preserve">ия указанных в </w:t>
      </w:r>
      <w:r w:rsidR="003873A7">
        <w:rPr>
          <w:sz w:val="26"/>
          <w:szCs w:val="26"/>
        </w:rPr>
        <w:t xml:space="preserve">части </w:t>
      </w:r>
      <w:r w:rsidR="0085308F" w:rsidRPr="00026AE2">
        <w:rPr>
          <w:sz w:val="26"/>
          <w:szCs w:val="26"/>
        </w:rPr>
        <w:t>8 статьи 11</w:t>
      </w:r>
      <w:r w:rsidRPr="00026AE2">
        <w:rPr>
          <w:sz w:val="26"/>
          <w:szCs w:val="26"/>
        </w:rPr>
        <w:t xml:space="preserve"> настоящих Правил землепол</w:t>
      </w:r>
      <w:r w:rsidRPr="00026AE2">
        <w:rPr>
          <w:sz w:val="26"/>
          <w:szCs w:val="26"/>
        </w:rPr>
        <w:t>ь</w:t>
      </w:r>
      <w:r w:rsidRPr="00026AE2">
        <w:rPr>
          <w:sz w:val="26"/>
          <w:szCs w:val="26"/>
        </w:rPr>
        <w:t>зования и застройки объектов капитального строительства может осуществляться только пут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м приведения таких объектов в соответствие с градостроительным регл</w:t>
      </w:r>
      <w:r w:rsidRPr="00026AE2">
        <w:rPr>
          <w:sz w:val="26"/>
          <w:szCs w:val="26"/>
        </w:rPr>
        <w:t>а</w:t>
      </w:r>
      <w:r w:rsidRPr="00026AE2">
        <w:rPr>
          <w:sz w:val="26"/>
          <w:szCs w:val="26"/>
        </w:rPr>
        <w:t>ментом или пут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м уменьшения их несоответствия предельным параметрам разреш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н</w:t>
      </w:r>
      <w:r w:rsidRPr="00026AE2">
        <w:rPr>
          <w:sz w:val="26"/>
          <w:szCs w:val="26"/>
        </w:rPr>
        <w:t>ного строительства, реконструкции. Изменение видов разреш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нного использования указанных земельных участков и объектов капитального строительства может ос</w:t>
      </w:r>
      <w:r w:rsidRPr="00026AE2">
        <w:rPr>
          <w:sz w:val="26"/>
          <w:szCs w:val="26"/>
        </w:rPr>
        <w:t>у</w:t>
      </w:r>
      <w:r w:rsidRPr="00026AE2">
        <w:rPr>
          <w:sz w:val="26"/>
          <w:szCs w:val="26"/>
        </w:rPr>
        <w:t>ществляться пут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м приведения их в соответствие с видами разреш</w:t>
      </w:r>
      <w:r w:rsidR="00703023">
        <w:rPr>
          <w:sz w:val="26"/>
          <w:szCs w:val="26"/>
        </w:rPr>
        <w:t>е</w:t>
      </w:r>
      <w:r w:rsidRPr="00026AE2">
        <w:rPr>
          <w:sz w:val="26"/>
          <w:szCs w:val="26"/>
        </w:rPr>
        <w:t>нного использов</w:t>
      </w:r>
      <w:r w:rsidRPr="00026AE2">
        <w:rPr>
          <w:sz w:val="26"/>
          <w:szCs w:val="26"/>
        </w:rPr>
        <w:t>а</w:t>
      </w:r>
      <w:r w:rsidRPr="00026AE2">
        <w:rPr>
          <w:sz w:val="26"/>
          <w:szCs w:val="26"/>
        </w:rPr>
        <w:t>ния земельных участков и объектов капитального строительства, установленными градостроительным регламентом.</w:t>
      </w:r>
    </w:p>
    <w:p w:rsidR="00A836A6" w:rsidRPr="00026AE2" w:rsidRDefault="00A836A6" w:rsidP="00A836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10. В случае</w:t>
      </w:r>
      <w:proofErr w:type="gramStart"/>
      <w:r w:rsidRPr="00026AE2">
        <w:rPr>
          <w:sz w:val="26"/>
          <w:szCs w:val="26"/>
        </w:rPr>
        <w:t>,</w:t>
      </w:r>
      <w:proofErr w:type="gramEnd"/>
      <w:r w:rsidRPr="00026AE2">
        <w:rPr>
          <w:sz w:val="26"/>
          <w:szCs w:val="26"/>
        </w:rPr>
        <w:t xml:space="preserve"> если использован</w:t>
      </w:r>
      <w:r w:rsidR="0085308F" w:rsidRPr="00026AE2">
        <w:rPr>
          <w:sz w:val="26"/>
          <w:szCs w:val="26"/>
        </w:rPr>
        <w:t xml:space="preserve">ие указанных в </w:t>
      </w:r>
      <w:r w:rsidR="003873A7">
        <w:rPr>
          <w:sz w:val="26"/>
          <w:szCs w:val="26"/>
        </w:rPr>
        <w:t>части</w:t>
      </w:r>
      <w:r w:rsidR="0085308F" w:rsidRPr="00026AE2">
        <w:rPr>
          <w:sz w:val="26"/>
          <w:szCs w:val="26"/>
        </w:rPr>
        <w:t xml:space="preserve"> 8 статьи 11</w:t>
      </w:r>
      <w:r w:rsidRPr="00026AE2">
        <w:rPr>
          <w:sz w:val="26"/>
          <w:szCs w:val="26"/>
        </w:rPr>
        <w:t xml:space="preserve"> настоящих Правил землепользования и застройки земельных участков и объектов капитального строительства продолжается и опасно для жизни или здоровья человека, для окруж</w:t>
      </w:r>
      <w:r w:rsidRPr="00026AE2">
        <w:rPr>
          <w:sz w:val="26"/>
          <w:szCs w:val="26"/>
        </w:rPr>
        <w:t>а</w:t>
      </w:r>
      <w:r w:rsidRPr="00026AE2">
        <w:rPr>
          <w:sz w:val="26"/>
          <w:szCs w:val="26"/>
        </w:rPr>
        <w:t>ющей среды, объектов культурного наследия, в соответствии с федеральными закон</w:t>
      </w:r>
      <w:r w:rsidRPr="00026AE2">
        <w:rPr>
          <w:sz w:val="26"/>
          <w:szCs w:val="26"/>
        </w:rPr>
        <w:t>а</w:t>
      </w:r>
      <w:r w:rsidRPr="00026AE2">
        <w:rPr>
          <w:sz w:val="26"/>
          <w:szCs w:val="26"/>
        </w:rPr>
        <w:t>ми может быть наложен запрет на использование таких земельных участков и объе</w:t>
      </w:r>
      <w:r w:rsidRPr="00026AE2">
        <w:rPr>
          <w:sz w:val="26"/>
          <w:szCs w:val="26"/>
        </w:rPr>
        <w:t>к</w:t>
      </w:r>
      <w:r w:rsidRPr="00026AE2">
        <w:rPr>
          <w:sz w:val="26"/>
          <w:szCs w:val="26"/>
        </w:rPr>
        <w:t>тов.</w:t>
      </w:r>
    </w:p>
    <w:p w:rsidR="007742C1" w:rsidRPr="00026AE2" w:rsidRDefault="007742C1" w:rsidP="006A751A">
      <w:pPr>
        <w:widowControl w:val="0"/>
        <w:contextualSpacing/>
        <w:jc w:val="both"/>
        <w:outlineLvl w:val="1"/>
        <w:rPr>
          <w:bCs/>
          <w:iCs/>
          <w:sz w:val="26"/>
          <w:szCs w:val="26"/>
        </w:rPr>
      </w:pPr>
      <w:bookmarkStart w:id="77" w:name="_Toc240365972"/>
      <w:bookmarkStart w:id="78" w:name="_Toc309126471"/>
    </w:p>
    <w:bookmarkEnd w:id="77"/>
    <w:bookmarkEnd w:id="78"/>
    <w:p w:rsidR="003873A7" w:rsidRPr="003873A7" w:rsidRDefault="003873A7" w:rsidP="003873A7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Статья 12</w:t>
      </w:r>
      <w:r w:rsidRPr="003873A7">
        <w:rPr>
          <w:bCs/>
          <w:iCs/>
          <w:sz w:val="26"/>
          <w:szCs w:val="26"/>
        </w:rPr>
        <w:t>. Предельные (минимальные и (или) максимальные) размеры земел</w:t>
      </w:r>
      <w:r w:rsidRPr="003873A7">
        <w:rPr>
          <w:bCs/>
          <w:iCs/>
          <w:sz w:val="26"/>
          <w:szCs w:val="26"/>
        </w:rPr>
        <w:t>ь</w:t>
      </w:r>
      <w:r w:rsidRPr="003873A7">
        <w:rPr>
          <w:bCs/>
          <w:iCs/>
          <w:sz w:val="26"/>
          <w:szCs w:val="26"/>
        </w:rPr>
        <w:t>ных участков и предельные параметры разрешенного строительства, реконструкции объектов капитального строительства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873A7">
        <w:rPr>
          <w:bCs/>
          <w:iCs/>
          <w:sz w:val="26"/>
          <w:szCs w:val="26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</w:t>
      </w:r>
      <w:r w:rsidRPr="003873A7">
        <w:rPr>
          <w:bCs/>
          <w:iCs/>
          <w:sz w:val="26"/>
          <w:szCs w:val="26"/>
        </w:rPr>
        <w:t>ъ</w:t>
      </w:r>
      <w:r w:rsidRPr="003873A7">
        <w:rPr>
          <w:bCs/>
          <w:iCs/>
          <w:sz w:val="26"/>
          <w:szCs w:val="26"/>
        </w:rPr>
        <w:t>ектов капитального строительства</w:t>
      </w:r>
      <w:r w:rsidRPr="003873A7">
        <w:rPr>
          <w:sz w:val="26"/>
          <w:szCs w:val="26"/>
        </w:rPr>
        <w:t xml:space="preserve"> включают в себя: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1) предельные (минимальные и (или) максимальные) размеры земельных учас</w:t>
      </w:r>
      <w:r w:rsidRPr="003873A7">
        <w:rPr>
          <w:sz w:val="26"/>
          <w:szCs w:val="26"/>
        </w:rPr>
        <w:t>т</w:t>
      </w:r>
      <w:r w:rsidRPr="003873A7">
        <w:rPr>
          <w:sz w:val="26"/>
          <w:szCs w:val="26"/>
        </w:rPr>
        <w:t>ков, в том числе их площадь;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3) предельное количество этажей или предельную высоту зданий, строений, с</w:t>
      </w:r>
      <w:r w:rsidRPr="003873A7">
        <w:rPr>
          <w:sz w:val="26"/>
          <w:szCs w:val="26"/>
        </w:rPr>
        <w:t>о</w:t>
      </w:r>
      <w:r w:rsidRPr="003873A7">
        <w:rPr>
          <w:sz w:val="26"/>
          <w:szCs w:val="26"/>
        </w:rPr>
        <w:t>оружений;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4) максимальный процент застройки в границах земельного участка, определ</w:t>
      </w:r>
      <w:r w:rsidRPr="003873A7">
        <w:rPr>
          <w:sz w:val="26"/>
          <w:szCs w:val="26"/>
        </w:rPr>
        <w:t>я</w:t>
      </w:r>
      <w:r w:rsidRPr="003873A7">
        <w:rPr>
          <w:sz w:val="26"/>
          <w:szCs w:val="26"/>
        </w:rPr>
        <w:t>емый как отношение суммарной площади земельного участка, которая может быть з</w:t>
      </w:r>
      <w:r w:rsidRPr="003873A7">
        <w:rPr>
          <w:sz w:val="26"/>
          <w:szCs w:val="26"/>
        </w:rPr>
        <w:t>а</w:t>
      </w:r>
      <w:r w:rsidRPr="003873A7">
        <w:rPr>
          <w:sz w:val="26"/>
          <w:szCs w:val="26"/>
        </w:rPr>
        <w:t>строена, ко всей площади земельного участка.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proofErr w:type="gramStart"/>
      <w:r w:rsidRPr="003873A7">
        <w:rPr>
          <w:sz w:val="26"/>
          <w:szCs w:val="26"/>
        </w:rPr>
        <w:t>Если в градостроительном регламенте применительно к определенной террит</w:t>
      </w:r>
      <w:r w:rsidRPr="003873A7">
        <w:rPr>
          <w:sz w:val="26"/>
          <w:szCs w:val="26"/>
        </w:rPr>
        <w:t>о</w:t>
      </w:r>
      <w:r w:rsidRPr="003873A7">
        <w:rPr>
          <w:sz w:val="26"/>
          <w:szCs w:val="26"/>
        </w:rPr>
        <w:t xml:space="preserve">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2-4 части 1 </w:t>
      </w:r>
      <w:r>
        <w:rPr>
          <w:sz w:val="26"/>
          <w:szCs w:val="26"/>
        </w:rPr>
        <w:t>статьи 12</w:t>
      </w:r>
      <w:r w:rsidRPr="003873A7">
        <w:rPr>
          <w:sz w:val="26"/>
          <w:szCs w:val="26"/>
        </w:rPr>
        <w:t xml:space="preserve"> настоящих Правил землепользования и застройки пр</w:t>
      </w:r>
      <w:r w:rsidRPr="003873A7">
        <w:rPr>
          <w:sz w:val="26"/>
          <w:szCs w:val="26"/>
        </w:rPr>
        <w:t>е</w:t>
      </w:r>
      <w:r w:rsidRPr="003873A7">
        <w:rPr>
          <w:sz w:val="26"/>
          <w:szCs w:val="26"/>
        </w:rPr>
        <w:t>дельные параметры разрешенного строительства, реконструкции объектов капитал</w:t>
      </w:r>
      <w:r w:rsidRPr="003873A7">
        <w:rPr>
          <w:sz w:val="26"/>
          <w:szCs w:val="26"/>
        </w:rPr>
        <w:t>ь</w:t>
      </w:r>
      <w:r w:rsidRPr="003873A7">
        <w:rPr>
          <w:sz w:val="26"/>
          <w:szCs w:val="26"/>
        </w:rPr>
        <w:t>ного строительства, то такие предельные (минимальные и (или) максимальные разм</w:t>
      </w:r>
      <w:r w:rsidRPr="003873A7">
        <w:rPr>
          <w:sz w:val="26"/>
          <w:szCs w:val="26"/>
        </w:rPr>
        <w:t>е</w:t>
      </w:r>
      <w:r w:rsidRPr="003873A7">
        <w:rPr>
          <w:sz w:val="26"/>
          <w:szCs w:val="26"/>
        </w:rPr>
        <w:t>ры земельных участков, предельные параметры разрешенного строительства</w:t>
      </w:r>
      <w:proofErr w:type="gramEnd"/>
      <w:r w:rsidRPr="003873A7">
        <w:rPr>
          <w:sz w:val="26"/>
          <w:szCs w:val="26"/>
        </w:rPr>
        <w:t>, реко</w:t>
      </w:r>
      <w:r w:rsidRPr="003873A7">
        <w:rPr>
          <w:sz w:val="26"/>
          <w:szCs w:val="26"/>
        </w:rPr>
        <w:t>н</w:t>
      </w:r>
      <w:r w:rsidRPr="003873A7">
        <w:rPr>
          <w:sz w:val="26"/>
          <w:szCs w:val="26"/>
        </w:rPr>
        <w:t>струкции объектов капитального строительства не подлежат установлению.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proofErr w:type="gramStart"/>
      <w:r w:rsidRPr="003873A7">
        <w:rPr>
          <w:sz w:val="26"/>
          <w:szCs w:val="26"/>
        </w:rPr>
        <w:t xml:space="preserve">Наряду с указанными в пунктах 2-4 части 1 </w:t>
      </w:r>
      <w:r>
        <w:rPr>
          <w:sz w:val="26"/>
          <w:szCs w:val="26"/>
        </w:rPr>
        <w:t>статьи 12</w:t>
      </w:r>
      <w:r w:rsidRPr="003873A7">
        <w:rPr>
          <w:sz w:val="26"/>
          <w:szCs w:val="26"/>
        </w:rPr>
        <w:t xml:space="preserve"> настоящих Правил земл</w:t>
      </w:r>
      <w:r w:rsidRPr="003873A7">
        <w:rPr>
          <w:sz w:val="26"/>
          <w:szCs w:val="26"/>
        </w:rPr>
        <w:t>е</w:t>
      </w:r>
      <w:r w:rsidRPr="003873A7">
        <w:rPr>
          <w:sz w:val="26"/>
          <w:szCs w:val="26"/>
        </w:rPr>
        <w:t>пользования и застройки предельными параметрами разрешенного строительства, р</w:t>
      </w:r>
      <w:r w:rsidRPr="003873A7">
        <w:rPr>
          <w:sz w:val="26"/>
          <w:szCs w:val="26"/>
        </w:rPr>
        <w:t>е</w:t>
      </w:r>
      <w:r w:rsidRPr="003873A7">
        <w:rPr>
          <w:sz w:val="26"/>
          <w:szCs w:val="26"/>
        </w:rPr>
        <w:t>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строительства, р</w:t>
      </w:r>
      <w:r w:rsidRPr="003873A7">
        <w:rPr>
          <w:sz w:val="26"/>
          <w:szCs w:val="26"/>
        </w:rPr>
        <w:t>е</w:t>
      </w:r>
      <w:r w:rsidRPr="003873A7">
        <w:rPr>
          <w:sz w:val="26"/>
          <w:szCs w:val="26"/>
        </w:rPr>
        <w:lastRenderedPageBreak/>
        <w:t>конструкции объектов капитального строительства.</w:t>
      </w:r>
      <w:proofErr w:type="gramEnd"/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3873A7">
        <w:rPr>
          <w:sz w:val="26"/>
          <w:szCs w:val="26"/>
        </w:rPr>
        <w:t>2. В качестве минимальной площади земельных участков устанавливается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площадь, соответствующая минимальным нормативным показателям, предусмотре</w:t>
      </w:r>
      <w:r w:rsidRPr="003873A7">
        <w:rPr>
          <w:sz w:val="26"/>
          <w:szCs w:val="26"/>
        </w:rPr>
        <w:t>н</w:t>
      </w:r>
      <w:r w:rsidRPr="003873A7">
        <w:rPr>
          <w:sz w:val="26"/>
          <w:szCs w:val="26"/>
        </w:rPr>
        <w:t xml:space="preserve">ным региональными, местными нормативами градостроительного проектирования и иными требованиями действующего законодательства РФ к размерам земельных участков. </w:t>
      </w:r>
      <w:proofErr w:type="gramStart"/>
      <w:r w:rsidRPr="003873A7">
        <w:rPr>
          <w:sz w:val="26"/>
          <w:szCs w:val="26"/>
        </w:rPr>
        <w:t>В качестве максимальной площади земельных участков устанавливается площадь, предусмотренная градостроительными нормативами и правилами, действ</w:t>
      </w:r>
      <w:r w:rsidRPr="003873A7">
        <w:rPr>
          <w:sz w:val="26"/>
          <w:szCs w:val="26"/>
        </w:rPr>
        <w:t>о</w:t>
      </w:r>
      <w:r w:rsidRPr="003873A7">
        <w:rPr>
          <w:sz w:val="26"/>
          <w:szCs w:val="26"/>
        </w:rPr>
        <w:t>вавшими в период застройки соответствующих земельных участков, но не превыш</w:t>
      </w:r>
      <w:r w:rsidRPr="003873A7">
        <w:rPr>
          <w:sz w:val="26"/>
          <w:szCs w:val="26"/>
        </w:rPr>
        <w:t>а</w:t>
      </w:r>
      <w:r w:rsidRPr="003873A7">
        <w:rPr>
          <w:sz w:val="26"/>
          <w:szCs w:val="26"/>
        </w:rPr>
        <w:t>ющая площадь территориальной зоны размещения указанных земельных участков или е</w:t>
      </w:r>
      <w:r w:rsidR="00703023">
        <w:rPr>
          <w:sz w:val="26"/>
          <w:szCs w:val="26"/>
        </w:rPr>
        <w:t>е</w:t>
      </w:r>
      <w:r w:rsidRPr="003873A7">
        <w:rPr>
          <w:sz w:val="26"/>
          <w:szCs w:val="26"/>
        </w:rPr>
        <w:t xml:space="preserve"> части, ограниченной красными линиями.</w:t>
      </w:r>
      <w:proofErr w:type="gramEnd"/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 xml:space="preserve">3. Необходимые отступы зданий, сооружений от границ земельных участков устанавливаются в соответствии с требованиями технических регламентов, </w:t>
      </w:r>
      <w:proofErr w:type="spellStart"/>
      <w:proofErr w:type="gramStart"/>
      <w:r w:rsidRPr="003873A7">
        <w:rPr>
          <w:sz w:val="26"/>
          <w:szCs w:val="26"/>
        </w:rPr>
        <w:t>регио-нальных</w:t>
      </w:r>
      <w:proofErr w:type="spellEnd"/>
      <w:proofErr w:type="gramEnd"/>
      <w:r w:rsidRPr="003873A7">
        <w:rPr>
          <w:sz w:val="26"/>
          <w:szCs w:val="26"/>
        </w:rPr>
        <w:t>, местных нормативов градостроительного проектирования с уч</w:t>
      </w:r>
      <w:r w:rsidR="00703023">
        <w:rPr>
          <w:sz w:val="26"/>
          <w:szCs w:val="26"/>
        </w:rPr>
        <w:t>е</w:t>
      </w:r>
      <w:r w:rsidRPr="003873A7">
        <w:rPr>
          <w:sz w:val="26"/>
          <w:szCs w:val="26"/>
        </w:rPr>
        <w:t>том огран</w:t>
      </w:r>
      <w:r w:rsidRPr="003873A7">
        <w:rPr>
          <w:sz w:val="26"/>
          <w:szCs w:val="26"/>
        </w:rPr>
        <w:t>и</w:t>
      </w:r>
      <w:r w:rsidRPr="003873A7">
        <w:rPr>
          <w:sz w:val="26"/>
          <w:szCs w:val="26"/>
        </w:rPr>
        <w:t>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18472D" w:rsidRPr="0010226B" w:rsidRDefault="003873A7" w:rsidP="003873A7">
      <w:pPr>
        <w:rPr>
          <w:rFonts w:ascii="Courier New" w:hAnsi="Courier New" w:cs="Courier New"/>
        </w:rPr>
      </w:pPr>
      <w:r w:rsidRPr="003873A7">
        <w:rPr>
          <w:sz w:val="26"/>
          <w:szCs w:val="26"/>
        </w:rPr>
        <w:t>4. Отклонения от предельных параметров разрешенного строительства, реконстру</w:t>
      </w:r>
      <w:r w:rsidRPr="003873A7">
        <w:rPr>
          <w:sz w:val="26"/>
          <w:szCs w:val="26"/>
        </w:rPr>
        <w:t>к</w:t>
      </w:r>
      <w:r w:rsidRPr="003873A7">
        <w:rPr>
          <w:sz w:val="26"/>
          <w:szCs w:val="26"/>
        </w:rPr>
        <w:t>ции объектов капитального строительства не должны превышать допустимых знач</w:t>
      </w:r>
      <w:r w:rsidRPr="003873A7">
        <w:rPr>
          <w:sz w:val="26"/>
          <w:szCs w:val="26"/>
        </w:rPr>
        <w:t>е</w:t>
      </w:r>
      <w:r w:rsidRPr="003873A7">
        <w:rPr>
          <w:sz w:val="26"/>
          <w:szCs w:val="26"/>
        </w:rPr>
        <w:t>ний, установленных планируемыми характеристиками и параметрами развития фун</w:t>
      </w:r>
      <w:r w:rsidRPr="003873A7">
        <w:rPr>
          <w:sz w:val="26"/>
          <w:szCs w:val="26"/>
        </w:rPr>
        <w:t>к</w:t>
      </w:r>
      <w:r w:rsidRPr="003873A7">
        <w:rPr>
          <w:sz w:val="26"/>
          <w:szCs w:val="26"/>
        </w:rPr>
        <w:t>циональных зон, если иное не предусмотрено требованиями технических регламентов, а также нормативами градостроительного проектирования, зон с особыми условиями использования территории.</w:t>
      </w:r>
      <w:r w:rsidR="00A836A6" w:rsidRPr="00026AE2">
        <w:rPr>
          <w:rFonts w:ascii="Courier New" w:hAnsi="Courier New" w:cs="Courier New"/>
        </w:rPr>
        <w:tab/>
      </w:r>
      <w:bookmarkEnd w:id="75"/>
      <w:bookmarkEnd w:id="76"/>
    </w:p>
    <w:p w:rsidR="003873A7" w:rsidRDefault="003873A7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9" w:name="_Toc238558269"/>
      <w:bookmarkStart w:id="80" w:name="_Toc320361160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CC6509" w:rsidRPr="00026AE2">
        <w:rPr>
          <w:rFonts w:ascii="Times New Roman" w:hAnsi="Times New Roman" w:cs="Times New Roman"/>
          <w:sz w:val="26"/>
          <w:szCs w:val="26"/>
        </w:rPr>
        <w:t>13</w:t>
      </w:r>
      <w:r w:rsidR="000C22AF" w:rsidRPr="00026AE2">
        <w:rPr>
          <w:rFonts w:ascii="Times New Roman" w:hAnsi="Times New Roman" w:cs="Times New Roman"/>
          <w:sz w:val="26"/>
          <w:szCs w:val="26"/>
        </w:rPr>
        <w:t>.1.</w:t>
      </w:r>
      <w:r w:rsidRPr="00026AE2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</w:t>
      </w:r>
      <w:r w:rsidR="00E811E9" w:rsidRPr="00026AE2">
        <w:rPr>
          <w:rFonts w:ascii="Times New Roman" w:hAnsi="Times New Roman" w:cs="Times New Roman"/>
          <w:sz w:val="26"/>
          <w:szCs w:val="26"/>
        </w:rPr>
        <w:t>зоны многоквартирной жилой з</w:t>
      </w:r>
      <w:r w:rsidR="00E811E9" w:rsidRPr="00026AE2">
        <w:rPr>
          <w:rFonts w:ascii="Times New Roman" w:hAnsi="Times New Roman" w:cs="Times New Roman"/>
          <w:sz w:val="26"/>
          <w:szCs w:val="26"/>
        </w:rPr>
        <w:t>а</w:t>
      </w:r>
      <w:r w:rsidR="00E811E9" w:rsidRPr="00026AE2">
        <w:rPr>
          <w:rFonts w:ascii="Times New Roman" w:hAnsi="Times New Roman" w:cs="Times New Roman"/>
          <w:sz w:val="26"/>
          <w:szCs w:val="26"/>
        </w:rPr>
        <w:t>стройки</w:t>
      </w:r>
      <w:r w:rsidRPr="00026AE2">
        <w:rPr>
          <w:rFonts w:ascii="Times New Roman" w:hAnsi="Times New Roman" w:cs="Times New Roman"/>
          <w:sz w:val="26"/>
          <w:szCs w:val="26"/>
        </w:rPr>
        <w:t xml:space="preserve"> (Ж-1)</w:t>
      </w:r>
      <w:bookmarkEnd w:id="79"/>
      <w:bookmarkEnd w:id="80"/>
    </w:p>
    <w:p w:rsidR="008E18FE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многоквартирных жилых домов комплексной застройки с наличием придомовых те</w:t>
      </w:r>
      <w:r w:rsidR="0018472D" w:rsidRPr="00026AE2">
        <w:rPr>
          <w:rFonts w:ascii="Times New Roman" w:hAnsi="Times New Roman" w:cs="Times New Roman"/>
          <w:sz w:val="26"/>
          <w:szCs w:val="26"/>
        </w:rPr>
        <w:t>р</w:t>
      </w:r>
      <w:r w:rsidR="0018472D" w:rsidRPr="00026AE2">
        <w:rPr>
          <w:rFonts w:ascii="Times New Roman" w:hAnsi="Times New Roman" w:cs="Times New Roman"/>
          <w:sz w:val="26"/>
          <w:szCs w:val="26"/>
        </w:rPr>
        <w:t>риторий общего пользования и общественных зданий)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1DCE" w:rsidRPr="00026AE2" w:rsidRDefault="0017125F" w:rsidP="00EF4F0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Ж-1</w:t>
      </w:r>
      <w:r w:rsidR="0018472D" w:rsidRPr="00026AE2">
        <w:rPr>
          <w:rFonts w:ascii="Times New Roman" w:hAnsi="Times New Roman" w:cs="Times New Roman"/>
          <w:sz w:val="26"/>
          <w:szCs w:val="26"/>
        </w:rPr>
        <w:t xml:space="preserve"> (многоквартирные жилые дома 2 – 6 эт</w:t>
      </w:r>
      <w:r w:rsidR="00BD18A0" w:rsidRPr="00026AE2">
        <w:rPr>
          <w:rFonts w:ascii="Times New Roman" w:hAnsi="Times New Roman" w:cs="Times New Roman"/>
          <w:sz w:val="26"/>
          <w:szCs w:val="26"/>
        </w:rPr>
        <w:t>аж</w:t>
      </w:r>
      <w:r w:rsidR="0018472D" w:rsidRPr="00026AE2">
        <w:rPr>
          <w:rFonts w:ascii="Times New Roman" w:hAnsi="Times New Roman" w:cs="Times New Roman"/>
          <w:sz w:val="26"/>
          <w:szCs w:val="26"/>
        </w:rPr>
        <w:t>.)</w:t>
      </w:r>
    </w:p>
    <w:p w:rsidR="0018472D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09E2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6866AE" w:rsidRPr="00026AE2" w:rsidRDefault="006866A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4418"/>
        <w:gridCol w:w="5487"/>
      </w:tblGrid>
      <w:tr w:rsidR="00026AE2" w:rsidRPr="00026AE2" w:rsidTr="000A31F9">
        <w:trPr>
          <w:trHeight w:val="510"/>
          <w:tblHeader/>
        </w:trPr>
        <w:tc>
          <w:tcPr>
            <w:tcW w:w="2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BD18A0" w:rsidP="00BD18A0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A8530A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BD18A0" w:rsidP="00BD18A0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A8530A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D815AF" w:rsidRPr="00026AE2" w:rsidRDefault="00D815AF" w:rsidP="00D815AF">
      <w:pPr>
        <w:spacing w:line="60" w:lineRule="exact"/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4418"/>
        <w:gridCol w:w="5487"/>
      </w:tblGrid>
      <w:tr w:rsidR="00026AE2" w:rsidRPr="00026AE2" w:rsidTr="00D815AF">
        <w:trPr>
          <w:trHeight w:val="137"/>
          <w:tblHeader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15AF" w:rsidRPr="00026AE2" w:rsidRDefault="00D815AF" w:rsidP="00D815AF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5AF" w:rsidRPr="00026AE2" w:rsidRDefault="00D815AF" w:rsidP="00D815AF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>
        <w:trPr>
          <w:trHeight w:val="137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ногоквартирные жилые дома и общ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жития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дворы общего пользования, площадки для занятий физкультурой и спортом, детские площадки, х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зяйственные площадки, гостевые автостоянки, встроенные гаражи, микрорайонные (квартальные) клубы, площадки для сбора мусора</w:t>
            </w:r>
          </w:p>
        </w:tc>
      </w:tr>
      <w:tr w:rsidR="00026AE2" w:rsidRPr="00026AE2" w:rsidTr="00BD18A0">
        <w:trPr>
          <w:trHeight w:val="616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дания органов государственной власти и местного самоуправления, суды, пр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куратура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служебного авт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транспорта, здания и сооружения для размещения служб охраны и наблюдения</w:t>
            </w:r>
          </w:p>
        </w:tc>
      </w:tr>
      <w:tr w:rsidR="00026AE2" w:rsidRPr="00026AE2" w:rsidTr="009925E9">
        <w:trPr>
          <w:trHeight w:val="463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локального инженерного обеспечения, гостевые автостоянки, спортивные ядра, открытые площадки для занятий спортом и физкультурой, школьные сады, здания и сооруж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для размещения служб охраны и наблюдения, площадки для сбора мусора</w:t>
            </w:r>
          </w:p>
        </w:tc>
      </w:tr>
      <w:tr w:rsidR="00026AE2" w:rsidRPr="00026AE2" w:rsidTr="009925E9">
        <w:trPr>
          <w:trHeight w:val="631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ошкольные образовательные учрежд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D815A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D777F">
        <w:trPr>
          <w:trHeight w:val="367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пециальные и специализированные образовательные учреждения</w:t>
            </w:r>
          </w:p>
        </w:tc>
        <w:tc>
          <w:tcPr>
            <w:tcW w:w="2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D815A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D777F">
        <w:trPr>
          <w:trHeight w:val="1430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лубы (дома культуры), центры общ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ния и досуговых занятий, залы для встреч, собраний, занятий детей и мол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жи, взрослых многоцелевого и спец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ализированного назначения, информ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ционные, компьютерные  центры, спр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вочные бюро, архивы, библиотеки</w:t>
            </w:r>
            <w:proofErr w:type="gramEnd"/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сооружения локального инженерного обеспечения, гаражи служебного 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тотранспорта, здания и сооружения для размещ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служб охраны и наблюдения, спортивные площадки</w:t>
            </w:r>
          </w:p>
        </w:tc>
      </w:tr>
      <w:tr w:rsidR="00026AE2" w:rsidRPr="00026AE2">
        <w:trPr>
          <w:trHeight w:val="729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фисы, отделения банков на первых этажах зданий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729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питания, в том числе встроенные и пристроенные к зданиям иного назначения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летние площадки предпри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тий общественного питания</w:t>
            </w:r>
          </w:p>
        </w:tc>
      </w:tr>
      <w:tr w:rsidR="00026AE2" w:rsidRPr="00026AE2">
        <w:trPr>
          <w:trHeight w:val="729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алоны сотовой связи, фотосалоны, пункты продажи сотовых телефонов и при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ма платежей, центры по предоста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лению полиграфических услуг, ксер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копированию и т.п., пункты обмена 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люты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784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D04127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ждения, пункты оказания первой мед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цинской помощи, санитарно-эпидемиологические станции, центры медицинских консультаций населения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отдельно стоящие и пристроенные лаборатории, гаражи служебного транспорта, сооружения локального инженерного обеспечения, гостевые автостоянки, здания и 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дения, площадки для сбора мусора</w:t>
            </w:r>
          </w:p>
        </w:tc>
      </w:tr>
      <w:tr w:rsidR="00026AE2" w:rsidRPr="00026AE2" w:rsidTr="00BD777F">
        <w:trPr>
          <w:trHeight w:val="323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едицинские кабинеты, аптеки, апте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пункты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1091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BD18A0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тдельно стоящие и встроенные при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пункты и мастерские по мелкому бытовому ремонту (ремонту обуви, одежды, зонтов, часов и т. п.), пошиво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ателье и мастерские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222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BD18A0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с торговой площадью не более </w:t>
            </w:r>
            <w:r w:rsidR="00EC3F1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="00EC3F1D" w:rsidRPr="00026A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C3F1D" w:rsidRPr="0002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331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D0412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арикмахерские, косметические сал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ны, салоны красоты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331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D0412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изкультурно-спортивные комплексы без включения в их состав открытых спортивных сооружений с трибунами для размещения зрителей, микрорайо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(квартальные) спортивно-оздоровительные центры, спортивные залы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раздевальные и душевые помещения для посетителей спортивных объектов, здания и сооружения, технологически связанные с проведением спортивных соревнований и фи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73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D04127" w:rsidP="00D621F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тделения связи, почтовые отделения, телефонные и телеграфные станции и переговорные пункты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8B2E94">
        <w:trPr>
          <w:trHeight w:val="547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D04127" w:rsidP="00D621F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том и физкультурой</w:t>
            </w:r>
          </w:p>
        </w:tc>
      </w:tr>
      <w:tr w:rsidR="00026AE2" w:rsidRPr="00026AE2">
        <w:trPr>
          <w:trHeight w:val="987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EC3F1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ной охраны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учебно-тренировочные комплексы со спортивными площадками, закр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тые гаражи-стоянки резервных автомобилей, скл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ды инвентаря, площадки для сбора мусора</w:t>
            </w:r>
          </w:p>
        </w:tc>
      </w:tr>
      <w:tr w:rsidR="00026AE2" w:rsidRPr="00026AE2">
        <w:trPr>
          <w:trHeight w:val="97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EC3F1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низаций, осуществляющих эксплуат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цию сетей инженерно-технического обеспечения </w:t>
            </w:r>
            <w:proofErr w:type="spellStart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Пуирского</w:t>
            </w:r>
            <w:proofErr w:type="spellEnd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гостевые автостоянки, гаражи служебного тран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порта, склады материалов и инвентаря,  здания и сооружения для размещения служб охраны и наблюдения</w:t>
            </w:r>
          </w:p>
        </w:tc>
      </w:tr>
      <w:tr w:rsidR="00026AE2" w:rsidRPr="00026AE2" w:rsidTr="00073A71">
        <w:trPr>
          <w:trHeight w:val="1332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2D" w:rsidRPr="00026AE2" w:rsidRDefault="00EC3F1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обеспечения, общ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ственные туалеты, объекты гражданской обороны, зел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насаждения, объекты пожарной охраны (гидранты, резерву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ры и т.п.)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72D" w:rsidRPr="00026AE2" w:rsidRDefault="0018472D" w:rsidP="00D815A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участков: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гостиницы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отдельно стоящие здания офисов, отделений банков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магазины торговой площадью </w:t>
      </w:r>
      <w:r w:rsidR="00EC3F1D" w:rsidRPr="00026AE2">
        <w:rPr>
          <w:rFonts w:ascii="Times New Roman" w:hAnsi="Times New Roman" w:cs="Times New Roman"/>
          <w:sz w:val="26"/>
          <w:szCs w:val="26"/>
        </w:rPr>
        <w:t xml:space="preserve">200 </w:t>
      </w:r>
      <w:proofErr w:type="spellStart"/>
      <w:r w:rsidR="00EC3F1D" w:rsidRPr="00026AE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A709F2" w:rsidRPr="00026AE2">
        <w:rPr>
          <w:rFonts w:ascii="Times New Roman" w:hAnsi="Times New Roman" w:cs="Times New Roman"/>
          <w:sz w:val="26"/>
          <w:szCs w:val="26"/>
        </w:rPr>
        <w:t>.</w:t>
      </w:r>
      <w:r w:rsidRPr="00026AE2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службы доставки питания по заказу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временные (сезонные) павильоны розничной торговли и обслуживания нас</w:t>
      </w:r>
      <w:r w:rsidRPr="00026AE2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ления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ветеринарные лечебницы для мелких домашних животных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7EE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крытые и открытые теннисные корты, купальные и спортивные плава</w:t>
      </w:r>
      <w:r w:rsidR="004C77EE" w:rsidRPr="00026AE2">
        <w:rPr>
          <w:rFonts w:ascii="Times New Roman" w:hAnsi="Times New Roman" w:cs="Times New Roman"/>
          <w:sz w:val="26"/>
          <w:szCs w:val="26"/>
        </w:rPr>
        <w:t>тельные;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бассейны общего пользования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автостоянки и гаражи </w:t>
      </w:r>
      <w:r w:rsidR="00A709F2" w:rsidRPr="00026AE2">
        <w:rPr>
          <w:rFonts w:ascii="Times New Roman" w:hAnsi="Times New Roman" w:cs="Times New Roman"/>
          <w:sz w:val="26"/>
          <w:szCs w:val="26"/>
        </w:rPr>
        <w:t>на отдельных земельных участках;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здания и сооружения культовых учреждений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</w:p>
    <w:p w:rsidR="00225613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помещения на первых этажах зданий для размещения магазинов, парикмахе</w:t>
      </w:r>
      <w:r w:rsidRPr="00026AE2">
        <w:rPr>
          <w:rFonts w:ascii="Times New Roman" w:hAnsi="Times New Roman" w:cs="Times New Roman"/>
          <w:sz w:val="26"/>
          <w:szCs w:val="26"/>
        </w:rPr>
        <w:t>р</w:t>
      </w:r>
      <w:r w:rsidRPr="00026AE2">
        <w:rPr>
          <w:rFonts w:ascii="Times New Roman" w:hAnsi="Times New Roman" w:cs="Times New Roman"/>
          <w:sz w:val="26"/>
          <w:szCs w:val="26"/>
        </w:rPr>
        <w:t>ских и др.</w:t>
      </w:r>
      <w:r w:rsidR="004C77EE" w:rsidRPr="00026AE2">
        <w:rPr>
          <w:rFonts w:ascii="Times New Roman" w:hAnsi="Times New Roman" w:cs="Times New Roman"/>
          <w:sz w:val="26"/>
          <w:szCs w:val="26"/>
        </w:rPr>
        <w:t>;</w:t>
      </w:r>
    </w:p>
    <w:p w:rsidR="0018472D" w:rsidRPr="00026AE2" w:rsidRDefault="0022561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мемориальные комплексы, монументы, памятники и памятные знаки</w:t>
      </w:r>
      <w:r w:rsidR="004C77EE" w:rsidRPr="00026AE2">
        <w:rPr>
          <w:rFonts w:ascii="Times New Roman" w:hAnsi="Times New Roman" w:cs="Times New Roman"/>
          <w:sz w:val="26"/>
          <w:szCs w:val="26"/>
        </w:rPr>
        <w:t>.</w:t>
      </w:r>
    </w:p>
    <w:p w:rsidR="003272DA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25E5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3272DA" w:rsidRPr="00026AE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  <w:r w:rsidR="003272DA" w:rsidRPr="00026AE2">
        <w:rPr>
          <w:rFonts w:ascii="Times New Roman" w:hAnsi="Times New Roman" w:cs="Times New Roman"/>
          <w:sz w:val="26"/>
          <w:szCs w:val="26"/>
        </w:rPr>
        <w:t>т</w:t>
      </w:r>
      <w:r w:rsidR="003272DA"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4A3025" w:rsidRPr="00026AE2" w:rsidRDefault="00D815AF" w:rsidP="00EF4F0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4A3025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="00EF4F0E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4A3025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="00B912D6" w:rsidRPr="00026AE2">
        <w:rPr>
          <w:rFonts w:ascii="Times New Roman" w:hAnsi="Times New Roman" w:cs="Times New Roman"/>
          <w:sz w:val="26"/>
          <w:szCs w:val="26"/>
        </w:rPr>
        <w:t xml:space="preserve"> 2</w:t>
      </w:r>
      <w:r w:rsidRPr="00026AE2">
        <w:rPr>
          <w:rFonts w:ascii="Times New Roman" w:hAnsi="Times New Roman" w:cs="Times New Roman"/>
          <w:sz w:val="26"/>
          <w:szCs w:val="26"/>
        </w:rPr>
        <w:t xml:space="preserve">0м, в том числе их площадь – </w:t>
      </w:r>
      <w:r w:rsidR="00B912D6" w:rsidRPr="00026AE2">
        <w:rPr>
          <w:rFonts w:ascii="Times New Roman" w:hAnsi="Times New Roman" w:cs="Times New Roman"/>
          <w:sz w:val="26"/>
          <w:szCs w:val="26"/>
        </w:rPr>
        <w:t>4</w:t>
      </w:r>
      <w:r w:rsidR="004A3025" w:rsidRPr="00026AE2">
        <w:rPr>
          <w:rFonts w:ascii="Times New Roman" w:hAnsi="Times New Roman" w:cs="Times New Roman"/>
          <w:sz w:val="26"/>
          <w:szCs w:val="26"/>
        </w:rPr>
        <w:t>00 кв. м;</w:t>
      </w:r>
    </w:p>
    <w:p w:rsidR="004A3025" w:rsidRPr="00026AE2" w:rsidRDefault="004A302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A3025" w:rsidRPr="00026AE2" w:rsidRDefault="004A302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4A3025" w:rsidRPr="00026AE2" w:rsidRDefault="004A302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площади земельного участка – </w:t>
      </w:r>
      <w:r w:rsidR="0019569C" w:rsidRPr="00026AE2">
        <w:rPr>
          <w:rFonts w:ascii="Times New Roman" w:hAnsi="Times New Roman" w:cs="Times New Roman"/>
          <w:sz w:val="26"/>
          <w:szCs w:val="26"/>
        </w:rPr>
        <w:t>6</w:t>
      </w:r>
      <w:r w:rsidR="00EF4F0E" w:rsidRPr="00026AE2">
        <w:rPr>
          <w:rFonts w:ascii="Times New Roman" w:hAnsi="Times New Roman" w:cs="Times New Roman"/>
          <w:sz w:val="26"/>
          <w:szCs w:val="26"/>
        </w:rPr>
        <w:t>5</w:t>
      </w:r>
      <w:r w:rsidR="004802C2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0A31F9" w:rsidRPr="00026AE2" w:rsidRDefault="004A302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</w:t>
      </w:r>
      <w:r w:rsidR="007B67CB" w:rsidRPr="00026AE2">
        <w:rPr>
          <w:rFonts w:ascii="Times New Roman" w:hAnsi="Times New Roman" w:cs="Times New Roman"/>
          <w:sz w:val="26"/>
          <w:szCs w:val="26"/>
        </w:rPr>
        <w:t>ленения территории – не менее 15</w:t>
      </w:r>
      <w:r w:rsidR="004802C2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площади земель</w:t>
      </w:r>
      <w:r w:rsidR="007B67CB" w:rsidRPr="00026AE2">
        <w:rPr>
          <w:rFonts w:ascii="Times New Roman" w:hAnsi="Times New Roman" w:cs="Times New Roman"/>
          <w:sz w:val="26"/>
          <w:szCs w:val="26"/>
        </w:rPr>
        <w:t>ного участка.</w:t>
      </w:r>
    </w:p>
    <w:p w:rsidR="0068299D" w:rsidRPr="00026AE2" w:rsidRDefault="0068299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1" w:name="_Toc320361161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="000C22AF" w:rsidRPr="00026AE2">
        <w:rPr>
          <w:rFonts w:ascii="Times New Roman" w:hAnsi="Times New Roman" w:cs="Times New Roman"/>
          <w:sz w:val="26"/>
          <w:szCs w:val="26"/>
        </w:rPr>
        <w:t>.2.</w:t>
      </w:r>
      <w:r w:rsidRPr="00026AE2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зоны </w:t>
      </w:r>
      <w:r w:rsidR="002872CD" w:rsidRPr="00026AE2">
        <w:rPr>
          <w:rFonts w:ascii="Times New Roman" w:hAnsi="Times New Roman" w:cs="Times New Roman"/>
          <w:sz w:val="26"/>
          <w:szCs w:val="26"/>
        </w:rPr>
        <w:t>одноквартирных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жил</w:t>
      </w:r>
      <w:r w:rsidR="002872CD" w:rsidRPr="00026AE2">
        <w:rPr>
          <w:rFonts w:ascii="Times New Roman" w:hAnsi="Times New Roman" w:cs="Times New Roman"/>
          <w:sz w:val="26"/>
          <w:szCs w:val="26"/>
        </w:rPr>
        <w:t xml:space="preserve">ых 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2872CD" w:rsidRPr="00026AE2">
        <w:rPr>
          <w:rFonts w:ascii="Times New Roman" w:hAnsi="Times New Roman" w:cs="Times New Roman"/>
          <w:sz w:val="26"/>
          <w:szCs w:val="26"/>
        </w:rPr>
        <w:t>домов коттеджного типа</w:t>
      </w:r>
      <w:r w:rsidRPr="00026AE2">
        <w:rPr>
          <w:rFonts w:ascii="Times New Roman" w:hAnsi="Times New Roman" w:cs="Times New Roman"/>
          <w:sz w:val="26"/>
          <w:szCs w:val="26"/>
        </w:rPr>
        <w:t xml:space="preserve"> (Ж-2)</w:t>
      </w:r>
      <w:bookmarkEnd w:id="81"/>
    </w:p>
    <w:p w:rsidR="000F09E2" w:rsidRPr="00026AE2" w:rsidRDefault="00703023" w:rsidP="000A3B1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индивидуальных жилых домов и объектов капитального строительства сопутству</w:t>
      </w:r>
      <w:r w:rsidR="0018472D" w:rsidRPr="00026AE2">
        <w:rPr>
          <w:rFonts w:ascii="Times New Roman" w:hAnsi="Times New Roman" w:cs="Times New Roman"/>
          <w:sz w:val="26"/>
          <w:szCs w:val="26"/>
        </w:rPr>
        <w:t>ю</w:t>
      </w:r>
      <w:r w:rsidR="0018472D" w:rsidRPr="00026AE2">
        <w:rPr>
          <w:rFonts w:ascii="Times New Roman" w:hAnsi="Times New Roman" w:cs="Times New Roman"/>
          <w:sz w:val="26"/>
          <w:szCs w:val="26"/>
        </w:rPr>
        <w:t>щего социального обслуживания)</w:t>
      </w:r>
      <w:proofErr w:type="gramEnd"/>
    </w:p>
    <w:p w:rsidR="004C77EE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68299D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F09E2" w:rsidRPr="00026AE2">
        <w:rPr>
          <w:rFonts w:ascii="Times New Roman" w:hAnsi="Times New Roman" w:cs="Times New Roman"/>
          <w:sz w:val="26"/>
          <w:szCs w:val="26"/>
        </w:rPr>
        <w:t>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68299D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8F7197" w:rsidRPr="00026AE2" w:rsidRDefault="008F7197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6"/>
        <w:gridCol w:w="5319"/>
      </w:tblGrid>
      <w:tr w:rsidR="00026AE2" w:rsidRPr="00026AE2" w:rsidTr="00800F84">
        <w:trPr>
          <w:trHeight w:val="510"/>
          <w:tblHeader/>
        </w:trPr>
        <w:tc>
          <w:tcPr>
            <w:tcW w:w="2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0A3B1E" w:rsidP="000A3B1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C64811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0A3B1E" w:rsidP="000A3B1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3144C5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участков:</w:t>
            </w:r>
          </w:p>
        </w:tc>
      </w:tr>
    </w:tbl>
    <w:p w:rsidR="00EF4F0E" w:rsidRPr="00026AE2" w:rsidRDefault="00EF4F0E" w:rsidP="00EF4F0E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6"/>
        <w:gridCol w:w="5319"/>
      </w:tblGrid>
      <w:tr w:rsidR="00026AE2" w:rsidRPr="00026AE2" w:rsidTr="00EF4F0E">
        <w:trPr>
          <w:trHeight w:val="165"/>
          <w:tblHeader/>
        </w:trPr>
        <w:tc>
          <w:tcPr>
            <w:tcW w:w="2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F4F0E" w:rsidRPr="00026AE2" w:rsidRDefault="00EF4F0E" w:rsidP="00EF4F0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F0E" w:rsidRPr="00026AE2" w:rsidRDefault="00EF4F0E" w:rsidP="00EF4F0E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 w:rsidTr="0027262F">
        <w:trPr>
          <w:trHeight w:val="2134"/>
        </w:trPr>
        <w:tc>
          <w:tcPr>
            <w:tcW w:w="2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постройки для зан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тия индивидуальной трудовой деятельностью, гаражи, открытые места для стоянки автомоб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лей, строения для домашних животных, соде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жание которых не требует выпаса, и птицы, 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ды, огороды, палисадники, отдельно стоящие б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седки и навесы, в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индивидуальные резервуары для хр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нения воды, открытые площадки для</w:t>
            </w:r>
            <w:proofErr w:type="gramEnd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спортом и физкультурой, летние кухни, площа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 для сбора мусора</w:t>
            </w:r>
          </w:p>
        </w:tc>
      </w:tr>
      <w:tr w:rsidR="00026AE2" w:rsidRPr="00026AE2" w:rsidTr="00840078">
        <w:trPr>
          <w:trHeight w:val="344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локированные жилые дома с приусаде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ными участками</w:t>
            </w:r>
          </w:p>
        </w:tc>
        <w:tc>
          <w:tcPr>
            <w:tcW w:w="2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F4F0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363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дания органов государственной власти и местного самоуправления, суды, прокур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служебного авт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транспорта, здания и сооружения для размещ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служб охраны и наблюдения</w:t>
            </w:r>
          </w:p>
        </w:tc>
      </w:tr>
      <w:tr w:rsidR="00026AE2" w:rsidRPr="00026AE2" w:rsidTr="009925E9">
        <w:trPr>
          <w:trHeight w:val="468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2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локального инженерн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 обеспечения, гостевые автостоянки, спорти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ные ядра, открытые площадки для занятий спо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том и физкультурой, школьные сады, здания и сооружения для размещения служб охраны и наблюдения, площадки для сбора мусора</w:t>
            </w:r>
          </w:p>
        </w:tc>
      </w:tr>
      <w:tr w:rsidR="00026AE2" w:rsidRPr="00026AE2" w:rsidTr="009925E9">
        <w:trPr>
          <w:trHeight w:val="417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ошкольные образовательные учрежд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F4F0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9925E9">
        <w:trPr>
          <w:trHeight w:val="545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пециальные и специализированные 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разовательные учреждения</w:t>
            </w:r>
          </w:p>
        </w:tc>
        <w:tc>
          <w:tcPr>
            <w:tcW w:w="2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F4F0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337B38">
        <w:trPr>
          <w:trHeight w:val="181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правочные бюро, библиотеки;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48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алоны сотовой связи, фотосалоны, пун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ты продажи сотовых телефонов и при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ма платежей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120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учрежд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ния, пункты оказания первой медици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ской помощи, санитарно-эпидемиологические станции, центры 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дицинских консультаций населения, 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лочные кухни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амбулаторно-поликлинических учреждений, отдельно стоящие и пристроенные лаборатории, гаражи служебн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 транспорта, сооружения локального инжене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ного обеспечения, гостевые автостоянки, здания и сооружения для размещения служб охраны и наблюдения, площадки для сбора мусора</w:t>
            </w:r>
          </w:p>
        </w:tc>
      </w:tr>
      <w:tr w:rsidR="00026AE2" w:rsidRPr="00026AE2" w:rsidTr="00840078">
        <w:trPr>
          <w:trHeight w:val="197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едицинские кабинеты, аптеки, аптечные пункты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840078">
        <w:trPr>
          <w:trHeight w:val="1383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тдельно стоящие и встроенные при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пункты и мастерские по мелкому б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товому ремонту (ремонту обуви, одежды, зонтов, часов и т. п.), пошивочные ателье и мастерские, парикмахерские, космет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ческие салоны, салоны красоты, праче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и химчистки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840078">
        <w:trPr>
          <w:trHeight w:val="365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5B14E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промт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варные торговой площадью не более 50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D621F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48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тделения связи, почтовые отделения, телефонные и телеграфные станции и 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реговорные пункты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48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тделения банков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сооружения локального инженерного обеспечения</w:t>
            </w:r>
          </w:p>
        </w:tc>
      </w:tr>
      <w:tr w:rsidR="00026AE2" w:rsidRPr="00026AE2">
        <w:trPr>
          <w:trHeight w:val="364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етеринарные лечебницы для мелких 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машних животных 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постройки, строения для содержания животных, гаражи для служебного транспорта, здания и сооружения для размещения служб охраны и наблюдения, площадки для сбора мусора</w:t>
            </w:r>
          </w:p>
        </w:tc>
      </w:tr>
      <w:tr w:rsidR="00026AE2" w:rsidRPr="00026AE2">
        <w:trPr>
          <w:trHeight w:val="364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ткрытые площадки для занятий групп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выми видами спорта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>
        <w:trPr>
          <w:trHeight w:val="72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правоп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026AE2" w:rsidRPr="00026AE2">
        <w:trPr>
          <w:trHeight w:val="960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пожарной охраны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комплексы со спорти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ными площадками, закрытые гаражи-стоянки специальных автомобилей, гостевые автостоя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ки, склады инвентаря, площадки для сбора мус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026AE2" w:rsidRPr="00026AE2" w:rsidTr="00840078">
        <w:trPr>
          <w:trHeight w:val="701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орган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эксплуатацию сетей инженерно-технического обеспеч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Пуирского</w:t>
            </w:r>
            <w:proofErr w:type="spellEnd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матери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лов и инвентаря, здания и сооружения для ра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мещения служб охраны и наблюдения, площадки для сбора мусора</w:t>
            </w:r>
          </w:p>
        </w:tc>
      </w:tr>
      <w:tr w:rsidR="0018472D" w:rsidRPr="00026AE2" w:rsidTr="00840078">
        <w:trPr>
          <w:trHeight w:val="972"/>
        </w:trPr>
        <w:tc>
          <w:tcPr>
            <w:tcW w:w="2315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B14E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обеспечения, общ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ственные туалеты, объекты гражданской обороны, зел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насаждения, объекты пожарной охраны (гидранты, резервуары и т.п.)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5B14E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2D" w:rsidRPr="00026AE2" w:rsidRDefault="0018472D" w:rsidP="00EF4F0E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E2" w:rsidRPr="00026AE2" w:rsidRDefault="000F09E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</w:t>
      </w:r>
      <w:r w:rsidR="004C77EE" w:rsidRPr="00026AE2">
        <w:rPr>
          <w:rFonts w:ascii="Times New Roman" w:hAnsi="Times New Roman" w:cs="Times New Roman"/>
          <w:sz w:val="26"/>
          <w:szCs w:val="26"/>
        </w:rPr>
        <w:t>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4C77EE"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участков: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гостиницы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  <w:r w:rsidR="004C77EE" w:rsidRPr="00026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офисы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клубы (дома культуры), центры общения и досуговых занятий, залы для встреч, собраний, занятий детей и молод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4C77EE" w:rsidRPr="00026AE2">
        <w:rPr>
          <w:rFonts w:ascii="Times New Roman" w:hAnsi="Times New Roman" w:cs="Times New Roman"/>
          <w:sz w:val="26"/>
          <w:szCs w:val="26"/>
        </w:rPr>
        <w:t>жи, взрослых многоцелевого и специализ</w:t>
      </w:r>
      <w:r w:rsidR="004C77EE" w:rsidRPr="00026AE2">
        <w:rPr>
          <w:rFonts w:ascii="Times New Roman" w:hAnsi="Times New Roman" w:cs="Times New Roman"/>
          <w:sz w:val="26"/>
          <w:szCs w:val="26"/>
        </w:rPr>
        <w:t>и</w:t>
      </w:r>
      <w:r w:rsidR="004C77EE" w:rsidRPr="00026AE2">
        <w:rPr>
          <w:rFonts w:ascii="Times New Roman" w:hAnsi="Times New Roman" w:cs="Times New Roman"/>
          <w:sz w:val="26"/>
          <w:szCs w:val="26"/>
        </w:rPr>
        <w:t>рованного назначения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предприятия общественного питания, в том числе встроенные и пристроенные к зданиям иного назначения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магазины торговой площадью 50 м</w:t>
      </w:r>
      <w:proofErr w:type="gramStart"/>
      <w:r w:rsidR="004C77EE" w:rsidRPr="00026AE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4C77EE" w:rsidRPr="00026AE2">
        <w:rPr>
          <w:rFonts w:ascii="Times New Roman" w:hAnsi="Times New Roman" w:cs="Times New Roman"/>
          <w:sz w:val="26"/>
          <w:szCs w:val="26"/>
        </w:rPr>
        <w:t xml:space="preserve"> и более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службы доставки питания по заказу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временные (сезонные) павильоны розничной торговли и обслуживания нас</w:t>
      </w:r>
      <w:r w:rsidR="004C77EE" w:rsidRPr="00026AE2">
        <w:rPr>
          <w:rFonts w:ascii="Times New Roman" w:hAnsi="Times New Roman" w:cs="Times New Roman"/>
          <w:sz w:val="26"/>
          <w:szCs w:val="26"/>
        </w:rPr>
        <w:t>е</w:t>
      </w:r>
      <w:r w:rsidR="004C77EE" w:rsidRPr="00026AE2">
        <w:rPr>
          <w:rFonts w:ascii="Times New Roman" w:hAnsi="Times New Roman" w:cs="Times New Roman"/>
          <w:sz w:val="26"/>
          <w:szCs w:val="26"/>
        </w:rPr>
        <w:t>ления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 xml:space="preserve">бани, сауны общего пользования, </w:t>
      </w:r>
      <w:proofErr w:type="gramStart"/>
      <w:r w:rsidR="004C77EE" w:rsidRPr="00026AE2">
        <w:rPr>
          <w:rFonts w:ascii="Times New Roman" w:hAnsi="Times New Roman" w:cs="Times New Roman"/>
          <w:sz w:val="26"/>
          <w:szCs w:val="26"/>
        </w:rPr>
        <w:t>фитнес-клубы</w:t>
      </w:r>
      <w:proofErr w:type="gramEnd"/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автомойки мощностью не более двух постов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при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4C77EE" w:rsidRPr="00026AE2">
        <w:rPr>
          <w:rFonts w:ascii="Times New Roman" w:hAnsi="Times New Roman" w:cs="Times New Roman"/>
          <w:sz w:val="26"/>
          <w:szCs w:val="26"/>
        </w:rPr>
        <w:t>мные пункты вторичного сырья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автостоянки и гаражи на отдельных земельных участках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здания и сооружения культовых учреждений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77EE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физкультурно-спортивные комплексы без включения в их состав открытых спортивных сооружений с трибунами для размещения зрителей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18472D" w:rsidRPr="00026AE2" w:rsidRDefault="0070387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4C77EE" w:rsidRPr="00026AE2">
        <w:rPr>
          <w:rFonts w:ascii="Times New Roman" w:hAnsi="Times New Roman" w:cs="Times New Roman"/>
          <w:sz w:val="26"/>
          <w:szCs w:val="26"/>
        </w:rPr>
        <w:t>мемориальные комплексы, монументы, памятники и памятные знаки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</w:p>
    <w:p w:rsidR="002D01BC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5A32">
        <w:rPr>
          <w:rFonts w:ascii="Times New Roman" w:hAnsi="Times New Roman" w:cs="Times New Roman"/>
          <w:sz w:val="26"/>
          <w:szCs w:val="26"/>
        </w:rPr>
        <w:t xml:space="preserve">. </w:t>
      </w:r>
      <w:r w:rsidR="00020770" w:rsidRPr="00026AE2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</w:t>
      </w:r>
      <w:r w:rsidR="002D01BC" w:rsidRPr="00026AE2">
        <w:rPr>
          <w:rFonts w:ascii="Times New Roman" w:hAnsi="Times New Roman" w:cs="Times New Roman"/>
          <w:sz w:val="26"/>
          <w:szCs w:val="26"/>
        </w:rPr>
        <w:t xml:space="preserve">максимальные) размеры </w:t>
      </w:r>
      <w:proofErr w:type="gramStart"/>
      <w:r w:rsidR="002D01BC" w:rsidRPr="00026AE2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:rsidR="00020770" w:rsidRPr="00026AE2" w:rsidRDefault="00020770" w:rsidP="00255E37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</w:t>
      </w:r>
      <w:r w:rsidRPr="00026AE2">
        <w:rPr>
          <w:rFonts w:ascii="Times New Roman" w:hAnsi="Times New Roman" w:cs="Times New Roman"/>
          <w:sz w:val="26"/>
          <w:szCs w:val="26"/>
        </w:rPr>
        <w:t>ъ</w:t>
      </w:r>
      <w:r w:rsidRPr="00026AE2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2D01BC" w:rsidRPr="00026AE2" w:rsidRDefault="007A134F" w:rsidP="007A13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2D01BC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2D01BC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30м, в том </w:t>
      </w:r>
      <w:r w:rsidRPr="00026AE2">
        <w:rPr>
          <w:rFonts w:ascii="Times New Roman" w:hAnsi="Times New Roman" w:cs="Times New Roman"/>
          <w:sz w:val="26"/>
          <w:szCs w:val="26"/>
        </w:rPr>
        <w:lastRenderedPageBreak/>
        <w:t xml:space="preserve">числе их площадь – </w:t>
      </w:r>
      <w:r w:rsidR="002D01BC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2D01BC" w:rsidRPr="00026AE2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2D01BC" w:rsidRPr="00026AE2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2D01BC" w:rsidRPr="00026AE2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467D43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="00082B9D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18472D" w:rsidRPr="00026AE2" w:rsidRDefault="002D01B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</w:t>
      </w:r>
      <w:r w:rsidR="00082B9D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2872CD" w:rsidRPr="00026AE2" w:rsidRDefault="007742C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</w:t>
      </w:r>
      <w:r w:rsidR="001F45DD" w:rsidRPr="00026AE2">
        <w:rPr>
          <w:rFonts w:ascii="Times New Roman" w:hAnsi="Times New Roman" w:cs="Times New Roman"/>
          <w:sz w:val="26"/>
          <w:szCs w:val="26"/>
        </w:rPr>
        <w:t xml:space="preserve">. В данных </w:t>
      </w:r>
      <w:proofErr w:type="spellStart"/>
      <w:r w:rsidR="001F45DD" w:rsidRPr="00026AE2">
        <w:rPr>
          <w:rFonts w:ascii="Times New Roman" w:hAnsi="Times New Roman" w:cs="Times New Roman"/>
          <w:sz w:val="26"/>
          <w:szCs w:val="26"/>
        </w:rPr>
        <w:t>жилих</w:t>
      </w:r>
      <w:proofErr w:type="spellEnd"/>
      <w:r w:rsidR="001F45DD" w:rsidRPr="00026AE2">
        <w:rPr>
          <w:rFonts w:ascii="Times New Roman" w:hAnsi="Times New Roman" w:cs="Times New Roman"/>
          <w:sz w:val="26"/>
          <w:szCs w:val="26"/>
        </w:rPr>
        <w:t xml:space="preserve"> зонах запрещается содержать скот</w:t>
      </w:r>
      <w:r w:rsidR="00A85615" w:rsidRPr="00026AE2">
        <w:rPr>
          <w:rFonts w:ascii="Times New Roman" w:hAnsi="Times New Roman" w:cs="Times New Roman"/>
          <w:sz w:val="26"/>
          <w:szCs w:val="26"/>
        </w:rPr>
        <w:t xml:space="preserve">, </w:t>
      </w:r>
      <w:r w:rsidR="0060407B" w:rsidRPr="00026AE2">
        <w:rPr>
          <w:rFonts w:ascii="Times New Roman" w:hAnsi="Times New Roman" w:cs="Times New Roman"/>
          <w:sz w:val="26"/>
          <w:szCs w:val="26"/>
        </w:rPr>
        <w:t>требующий выпаса</w:t>
      </w:r>
      <w:r w:rsidR="00A85615" w:rsidRPr="00026AE2">
        <w:rPr>
          <w:rFonts w:ascii="Times New Roman" w:hAnsi="Times New Roman" w:cs="Times New Roman"/>
          <w:sz w:val="26"/>
          <w:szCs w:val="26"/>
        </w:rPr>
        <w:t>.</w:t>
      </w:r>
    </w:p>
    <w:p w:rsidR="002872CD" w:rsidRPr="00026AE2" w:rsidRDefault="007742C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</w:t>
      </w:r>
      <w:r w:rsidR="00105615" w:rsidRPr="00026AE2">
        <w:rPr>
          <w:rFonts w:ascii="Times New Roman" w:hAnsi="Times New Roman" w:cs="Times New Roman"/>
          <w:sz w:val="26"/>
          <w:szCs w:val="26"/>
        </w:rPr>
        <w:t xml:space="preserve">. Максимальная высота оград вдоль улиц допускается высотой не более </w:t>
      </w:r>
      <w:smartTag w:uri="urn:schemas-microsoft-com:office:smarttags" w:element="metricconverter">
        <w:smartTagPr>
          <w:attr w:name="ProductID" w:val="2 м"/>
        </w:smartTagPr>
        <w:r w:rsidR="00105615" w:rsidRPr="00026AE2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="00105615" w:rsidRPr="00026AE2">
        <w:rPr>
          <w:rFonts w:ascii="Times New Roman" w:hAnsi="Times New Roman" w:cs="Times New Roman"/>
          <w:sz w:val="26"/>
          <w:szCs w:val="26"/>
        </w:rPr>
        <w:t>. Характер ограждений должен быть единообразным как минимум на протяжении о</w:t>
      </w:r>
      <w:r w:rsidR="00105615" w:rsidRPr="00026AE2">
        <w:rPr>
          <w:rFonts w:ascii="Times New Roman" w:hAnsi="Times New Roman" w:cs="Times New Roman"/>
          <w:sz w:val="26"/>
          <w:szCs w:val="26"/>
        </w:rPr>
        <w:t>д</w:t>
      </w:r>
      <w:r w:rsidR="00105615" w:rsidRPr="00026AE2">
        <w:rPr>
          <w:rFonts w:ascii="Times New Roman" w:hAnsi="Times New Roman" w:cs="Times New Roman"/>
          <w:sz w:val="26"/>
          <w:szCs w:val="26"/>
        </w:rPr>
        <w:t>ного квартала с обеих сторон улицы.</w:t>
      </w:r>
    </w:p>
    <w:p w:rsidR="007A134F" w:rsidRPr="00026AE2" w:rsidRDefault="007A134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2" w:name="_Toc320361162"/>
    </w:p>
    <w:p w:rsidR="002872CD" w:rsidRPr="00026AE2" w:rsidRDefault="009B21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Статья 13</w:t>
      </w:r>
      <w:r w:rsidR="002872CD" w:rsidRPr="00026AE2">
        <w:rPr>
          <w:rFonts w:ascii="Times New Roman" w:hAnsi="Times New Roman" w:cs="Times New Roman"/>
          <w:sz w:val="26"/>
          <w:szCs w:val="26"/>
        </w:rPr>
        <w:t>.3. Градостроительный регламент зоны индивидуальных жилых  д</w:t>
      </w:r>
      <w:r w:rsidR="002872CD" w:rsidRPr="00026AE2">
        <w:rPr>
          <w:rFonts w:ascii="Times New Roman" w:hAnsi="Times New Roman" w:cs="Times New Roman"/>
          <w:sz w:val="26"/>
          <w:szCs w:val="26"/>
        </w:rPr>
        <w:t>о</w:t>
      </w:r>
      <w:r w:rsidR="002872CD" w:rsidRPr="00026AE2">
        <w:rPr>
          <w:rFonts w:ascii="Times New Roman" w:hAnsi="Times New Roman" w:cs="Times New Roman"/>
          <w:sz w:val="26"/>
          <w:szCs w:val="26"/>
        </w:rPr>
        <w:t>мов (Ж-3)</w:t>
      </w:r>
      <w:bookmarkEnd w:id="82"/>
    </w:p>
    <w:p w:rsidR="002872CD" w:rsidRPr="00026AE2" w:rsidRDefault="00703023" w:rsidP="000434F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2872C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2872C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индивидуальных жилых домов и хозяйств со строениями для домашних животных, содержание которых требует выпаса и объектов капитального строительства сопу</w:t>
      </w:r>
      <w:r w:rsidR="002872CD" w:rsidRPr="00026AE2">
        <w:rPr>
          <w:rFonts w:ascii="Times New Roman" w:hAnsi="Times New Roman" w:cs="Times New Roman"/>
          <w:sz w:val="26"/>
          <w:szCs w:val="26"/>
        </w:rPr>
        <w:t>т</w:t>
      </w:r>
      <w:r w:rsidR="002872CD" w:rsidRPr="00026AE2">
        <w:rPr>
          <w:rFonts w:ascii="Times New Roman" w:hAnsi="Times New Roman" w:cs="Times New Roman"/>
          <w:sz w:val="26"/>
          <w:szCs w:val="26"/>
        </w:rPr>
        <w:t>ств</w:t>
      </w:r>
      <w:r>
        <w:rPr>
          <w:rFonts w:ascii="Times New Roman" w:hAnsi="Times New Roman" w:cs="Times New Roman"/>
          <w:sz w:val="26"/>
          <w:szCs w:val="26"/>
        </w:rPr>
        <w:t>ующего социального обслуживания.</w:t>
      </w:r>
    </w:p>
    <w:p w:rsidR="003A5A32" w:rsidRDefault="00703023" w:rsidP="007A13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72CD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872CD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2872CD" w:rsidRPr="00026AE2">
        <w:rPr>
          <w:rFonts w:ascii="Times New Roman" w:hAnsi="Times New Roman" w:cs="Times New Roman"/>
          <w:sz w:val="26"/>
          <w:szCs w:val="26"/>
        </w:rPr>
        <w:t>и</w:t>
      </w:r>
      <w:r w:rsidR="002872CD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3A5A32" w:rsidRPr="00026AE2" w:rsidRDefault="003A5A32" w:rsidP="007A13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88"/>
        <w:gridCol w:w="4982"/>
      </w:tblGrid>
      <w:tr w:rsidR="00026AE2" w:rsidRPr="00026AE2" w:rsidTr="00BA107E">
        <w:trPr>
          <w:trHeight w:val="510"/>
          <w:tblHeader/>
        </w:trPr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использов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B06D7B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нного и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="00B06D7B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7A134F" w:rsidRPr="00026AE2" w:rsidRDefault="007A134F" w:rsidP="007A134F">
      <w:pPr>
        <w:spacing w:line="60" w:lineRule="exact"/>
      </w:pPr>
    </w:p>
    <w:tbl>
      <w:tblPr>
        <w:tblW w:w="967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88"/>
        <w:gridCol w:w="4982"/>
      </w:tblGrid>
      <w:tr w:rsidR="00026AE2" w:rsidRPr="00026AE2" w:rsidTr="00BA107E">
        <w:trPr>
          <w:trHeight w:val="246"/>
          <w:tblHeader/>
        </w:trPr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A134F" w:rsidRPr="00026AE2" w:rsidRDefault="007A134F" w:rsidP="007A134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4F" w:rsidRPr="00026AE2" w:rsidRDefault="007A134F" w:rsidP="007A134F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 w:rsidTr="00BA107E">
        <w:trPr>
          <w:trHeight w:val="1953"/>
        </w:trPr>
        <w:tc>
          <w:tcPr>
            <w:tcW w:w="4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постройки для 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нятия индивидуальной трудовой деятельн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стью, гаражи, открытые места для стоянки автомобилей, строения для домашних живо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64EF9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выпаса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, и птицы, сады, ог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роды, палисадники, отдельно стоящие бесе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 и навесы, в том числе  предназначенные для осуществления хозяйственной деятельн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сти, отдельно стоящие индивидуальные ба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сейны, бани и сауны, расположенные на пр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усадебных участках,</w:t>
            </w: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резе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вуары для хранения воды, открытые площа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 для занятий спортом и физкультурой, ле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ние кухни, площадки для сбора мусора</w:t>
            </w:r>
          </w:p>
        </w:tc>
      </w:tr>
      <w:tr w:rsidR="00026AE2" w:rsidRPr="00026AE2" w:rsidTr="00BA107E">
        <w:trPr>
          <w:trHeight w:val="532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локированные жилые дома с приусаде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ными участками</w:t>
            </w:r>
          </w:p>
        </w:tc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363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дания органов государственной власти и местного самоуправления, суды, прокур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служебного автотранспорта, здания и сооружения для размещения служб охраны и наблюдения</w:t>
            </w:r>
          </w:p>
        </w:tc>
      </w:tr>
      <w:tr w:rsidR="00026AE2" w:rsidRPr="00026AE2" w:rsidTr="00BA107E">
        <w:trPr>
          <w:trHeight w:val="291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правочные бюро, библиотеки;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BA107E">
        <w:trPr>
          <w:trHeight w:val="48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алоны сотовой связи, фотосалоны, пун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ты продажи сотовых телефонов и при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ма платежей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BA107E">
        <w:trPr>
          <w:trHeight w:val="120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учрежд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ния, пункты оказания первой медицинской помощи, санитарно-эпидемиологические станции, центры медицинских консульт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ций населения, молочные кухни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амбулаторно-поликлинических учреждений, отдельно ст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ящие и пристроенные лаборатории, гаражи служебного транспорта, сооружения локал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ного инженерного обеспечения, гостевые 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тостоянки, здания и сооружения для разм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щения служб охраны и наблюдения, площа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 для сбора мусора</w:t>
            </w:r>
          </w:p>
        </w:tc>
      </w:tr>
      <w:tr w:rsidR="00026AE2" w:rsidRPr="00026AE2" w:rsidTr="00BA107E">
        <w:trPr>
          <w:trHeight w:val="195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едицинские кабинеты, аптеки, аптечные пункты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BA107E">
        <w:trPr>
          <w:trHeight w:val="1124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564CE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тдельно стоящие и встроенные при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мные пункты и мастерские по мелкому бытов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му ремонту (ремонту обуви, одежды, зо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тов, часов и т. п.), пошивочные ателье и мастерские, парикмахерские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BA107E">
        <w:trPr>
          <w:trHeight w:val="469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промт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варные торговой площадью не более 50м2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BA107E">
        <w:trPr>
          <w:trHeight w:val="48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тделения связи, почтовые отделения, т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лефонные и телеграфные станции и пер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говорные пункты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</w:t>
            </w:r>
          </w:p>
        </w:tc>
      </w:tr>
      <w:tr w:rsidR="00026AE2" w:rsidRPr="00026AE2" w:rsidTr="00BA107E">
        <w:trPr>
          <w:trHeight w:val="364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етеринарные лечебницы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стройки, строения для содержания животных, гаражи для служебного транспорта, здания и сооружения для размещения служб охраны и наблюдения, площадки для сбора мусора</w:t>
            </w:r>
          </w:p>
        </w:tc>
      </w:tr>
      <w:tr w:rsidR="00026AE2" w:rsidRPr="00026AE2" w:rsidTr="00BA107E">
        <w:trPr>
          <w:trHeight w:val="364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ткрытые площадки для занятий групп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выми видами спорта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BA107E">
        <w:trPr>
          <w:trHeight w:val="72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разделений органов охраны правопорядка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026AE2" w:rsidRPr="00026AE2" w:rsidTr="00BA107E">
        <w:trPr>
          <w:trHeight w:val="96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пожарной охраны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комплексы со спо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тивными площадками, закрытые гаражи-стоянки специальных автомобилей, гостевые автостоянки, склады инвентаря, площадки для сбора мусора</w:t>
            </w:r>
          </w:p>
        </w:tc>
      </w:tr>
      <w:tr w:rsidR="00026AE2" w:rsidRPr="00026AE2" w:rsidTr="00BA107E">
        <w:trPr>
          <w:trHeight w:val="975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орган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эксплуатацию с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тей инженерно-технического обеспечения </w:t>
            </w:r>
            <w:proofErr w:type="spellStart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Пуирского</w:t>
            </w:r>
            <w:proofErr w:type="spellEnd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риалов и инвентаря, здания и сооружения для размещения служб охраны и наблюдения, площадки для сбора мусора</w:t>
            </w:r>
          </w:p>
        </w:tc>
      </w:tr>
      <w:tr w:rsidR="00026AE2" w:rsidRPr="00026AE2" w:rsidTr="00BA107E">
        <w:trPr>
          <w:trHeight w:val="1244"/>
        </w:trPr>
        <w:tc>
          <w:tcPr>
            <w:tcW w:w="4688" w:type="dxa"/>
            <w:tcBorders>
              <w:left w:val="single" w:sz="4" w:space="0" w:color="000000"/>
            </w:tcBorders>
          </w:tcPr>
          <w:p w:rsidR="002872CD" w:rsidRPr="00026AE2" w:rsidRDefault="006135A7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обеспечения, обществе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ные туалеты, объекты гражданской обор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ны, зел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ные насаждения, объекты пожа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72CD" w:rsidRPr="00026AE2">
              <w:rPr>
                <w:rFonts w:ascii="Times New Roman" w:hAnsi="Times New Roman" w:cs="Times New Roman"/>
                <w:sz w:val="24"/>
                <w:szCs w:val="24"/>
              </w:rPr>
              <w:t>ной охраны (гидранты, резервуары и т.п.</w:t>
            </w:r>
            <w:proofErr w:type="gramEnd"/>
          </w:p>
        </w:tc>
        <w:tc>
          <w:tcPr>
            <w:tcW w:w="4982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80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</w:tcBorders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2CD" w:rsidRPr="00026AE2" w:rsidRDefault="002872CD" w:rsidP="007A13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участков:</w:t>
      </w: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офисы, отделения банков; </w:t>
      </w: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клубы (дома культуры), центры общения и досуговых занятий, залы для встреч, собраний, занятий детей и молод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жи, взрослых многоцелевого и специализ</w:t>
      </w:r>
      <w:r w:rsidRPr="00026AE2">
        <w:rPr>
          <w:rFonts w:ascii="Times New Roman" w:hAnsi="Times New Roman" w:cs="Times New Roman"/>
          <w:sz w:val="26"/>
          <w:szCs w:val="26"/>
        </w:rPr>
        <w:t>и</w:t>
      </w:r>
      <w:r w:rsidRPr="00026AE2">
        <w:rPr>
          <w:rFonts w:ascii="Times New Roman" w:hAnsi="Times New Roman" w:cs="Times New Roman"/>
          <w:sz w:val="26"/>
          <w:szCs w:val="26"/>
        </w:rPr>
        <w:t>рованного назначения;</w:t>
      </w: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предприятия общественного питания, в том числе встроенные и пристроенные к зданиям иного назначения;</w:t>
      </w: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магазины торговой площадью </w:t>
      </w:r>
      <w:smartTag w:uri="urn:schemas-microsoft-com:office:smarttags" w:element="metricconverter">
        <w:smartTagPr>
          <w:attr w:name="ProductID" w:val="50 м2"/>
        </w:smartTagPr>
        <w:r w:rsidRPr="00026AE2">
          <w:rPr>
            <w:rFonts w:ascii="Times New Roman" w:hAnsi="Times New Roman" w:cs="Times New Roman"/>
            <w:sz w:val="26"/>
            <w:szCs w:val="26"/>
          </w:rPr>
          <w:t>50 м</w:t>
        </w:r>
        <w:proofErr w:type="gramStart"/>
        <w:r w:rsidRPr="00026AE2">
          <w:rPr>
            <w:rFonts w:ascii="Times New Roman" w:hAnsi="Times New Roman" w:cs="Times New Roman"/>
            <w:sz w:val="26"/>
            <w:szCs w:val="26"/>
          </w:rPr>
          <w:t>2</w:t>
        </w:r>
      </w:smartTag>
      <w:proofErr w:type="gramEnd"/>
      <w:r w:rsidRPr="00026AE2">
        <w:rPr>
          <w:rFonts w:ascii="Times New Roman" w:hAnsi="Times New Roman" w:cs="Times New Roman"/>
          <w:sz w:val="26"/>
          <w:szCs w:val="26"/>
        </w:rPr>
        <w:t xml:space="preserve"> и более;</w:t>
      </w: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lastRenderedPageBreak/>
        <w:t>- временные (сезонные) павильоны розничной торговли и обслуживания нас</w:t>
      </w:r>
      <w:r w:rsidRPr="00026AE2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ления;</w:t>
      </w: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автомойки мощностью не более двух постов;</w:t>
      </w: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при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мные пункты вторичного сырья;</w:t>
      </w:r>
    </w:p>
    <w:p w:rsidR="007747B0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автостоянки и гаражи на отдельных земельных участках;</w:t>
      </w:r>
    </w:p>
    <w:p w:rsidR="00810D29" w:rsidRPr="00026AE2" w:rsidRDefault="007747B0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здания и сооружения культовых учреждений.</w:t>
      </w:r>
    </w:p>
    <w:p w:rsidR="00810D29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5A32">
        <w:rPr>
          <w:rFonts w:ascii="Times New Roman" w:hAnsi="Times New Roman" w:cs="Times New Roman"/>
          <w:sz w:val="26"/>
          <w:szCs w:val="26"/>
        </w:rPr>
        <w:t xml:space="preserve">. </w:t>
      </w:r>
      <w:r w:rsidR="00020770" w:rsidRPr="00026AE2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</w:t>
      </w:r>
      <w:proofErr w:type="gramStart"/>
      <w:r w:rsidR="00020770" w:rsidRPr="00026AE2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="00020770" w:rsidRPr="00026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0770" w:rsidRPr="00026AE2">
        <w:rPr>
          <w:rFonts w:ascii="Times New Roman" w:hAnsi="Times New Roman" w:cs="Times New Roman"/>
          <w:sz w:val="26"/>
          <w:szCs w:val="26"/>
        </w:rPr>
        <w:t>учас</w:t>
      </w:r>
      <w:proofErr w:type="spellEnd"/>
    </w:p>
    <w:p w:rsidR="0071086F" w:rsidRPr="00026AE2" w:rsidRDefault="00020770" w:rsidP="00CE341C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71086F" w:rsidRPr="00026AE2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71086F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71086F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="006135A7" w:rsidRPr="00026AE2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71086F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>строена, ко всей площади земельног</w:t>
      </w:r>
      <w:r w:rsidR="00CE341C" w:rsidRPr="00026AE2">
        <w:rPr>
          <w:rFonts w:ascii="Times New Roman" w:hAnsi="Times New Roman" w:cs="Times New Roman"/>
          <w:sz w:val="26"/>
          <w:szCs w:val="26"/>
        </w:rPr>
        <w:t>о участка – 65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10226B" w:rsidRPr="0010226B" w:rsidRDefault="0010226B" w:rsidP="001022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226B">
        <w:rPr>
          <w:sz w:val="26"/>
          <w:szCs w:val="26"/>
        </w:rPr>
        <w:t>5) расстояние от хозяйственных построек до красных линий улиц и проездов должно быть не менее 6 м;</w:t>
      </w:r>
    </w:p>
    <w:p w:rsidR="0010226B" w:rsidRPr="0010226B" w:rsidRDefault="0010226B" w:rsidP="001022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226B">
        <w:rPr>
          <w:sz w:val="26"/>
          <w:szCs w:val="26"/>
        </w:rPr>
        <w:t>6) в случае наличия перед земельным участком (перед его фронтальной гран</w:t>
      </w:r>
      <w:r w:rsidRPr="0010226B">
        <w:rPr>
          <w:sz w:val="26"/>
          <w:szCs w:val="26"/>
        </w:rPr>
        <w:t>и</w:t>
      </w:r>
      <w:r w:rsidRPr="0010226B">
        <w:rPr>
          <w:sz w:val="26"/>
          <w:szCs w:val="26"/>
        </w:rPr>
        <w:t>цей) придомовой территории (расстояние до улицы, дороги не менее 7 м) допускается размещение гаража на фронтальной границе земельного участка (в пределах пред</w:t>
      </w:r>
      <w:r w:rsidRPr="0010226B">
        <w:rPr>
          <w:sz w:val="26"/>
          <w:szCs w:val="26"/>
        </w:rPr>
        <w:t>о</w:t>
      </w:r>
      <w:r w:rsidRPr="0010226B">
        <w:rPr>
          <w:sz w:val="26"/>
          <w:szCs w:val="26"/>
        </w:rPr>
        <w:t>ставленного земельного участка);</w:t>
      </w:r>
    </w:p>
    <w:p w:rsidR="0010226B" w:rsidRPr="0010226B" w:rsidRDefault="0010226B" w:rsidP="001022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226B">
        <w:rPr>
          <w:sz w:val="26"/>
          <w:szCs w:val="26"/>
        </w:rPr>
        <w:t>7) до границы соседнего земельного участка расстояния должны быть не менее: от индивидуального жилого дома - 3 м; от постройки для содержания скота и птицы – 4м; от других построек (бани, гаража и др.) - 1 м; от стволов деревьев – не менее 2 м, от кустарника – не менее1м;</w:t>
      </w:r>
    </w:p>
    <w:p w:rsidR="0010226B" w:rsidRPr="0010226B" w:rsidRDefault="0010226B" w:rsidP="0010226B">
      <w:pPr>
        <w:widowControl w:val="0"/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8) допускается устройство ската к соседнему участку при обязательной орган</w:t>
      </w:r>
      <w:r w:rsidRPr="0010226B">
        <w:rPr>
          <w:sz w:val="26"/>
          <w:szCs w:val="26"/>
        </w:rPr>
        <w:t>и</w:t>
      </w:r>
      <w:r w:rsidRPr="0010226B">
        <w:rPr>
          <w:sz w:val="26"/>
          <w:szCs w:val="26"/>
        </w:rPr>
        <w:t xml:space="preserve">зации водоотвода от ограждения. При строительстве отдельно стоящих хозяйственных построек высотой более трех метров (до конька, парапета) расстояние до соседнего участка от строения увеличивается с одного метра на </w:t>
      </w:r>
      <w:smartTag w:uri="urn:schemas-microsoft-com:office:smarttags" w:element="metricconverter">
        <w:smartTagPr>
          <w:attr w:name="ProductID" w:val="50 см"/>
        </w:smartTagPr>
        <w:r w:rsidRPr="0010226B">
          <w:rPr>
            <w:sz w:val="26"/>
            <w:szCs w:val="26"/>
          </w:rPr>
          <w:t>50 см</w:t>
        </w:r>
      </w:smartTag>
      <w:r w:rsidRPr="0010226B">
        <w:rPr>
          <w:sz w:val="26"/>
          <w:szCs w:val="26"/>
        </w:rPr>
        <w:t xml:space="preserve"> на каждый </w:t>
      </w:r>
      <w:smartTag w:uri="urn:schemas-microsoft-com:office:smarttags" w:element="metricconverter">
        <w:smartTagPr>
          <w:attr w:name="ProductID" w:val="1 м"/>
        </w:smartTagPr>
        <w:r w:rsidRPr="0010226B">
          <w:rPr>
            <w:sz w:val="26"/>
            <w:szCs w:val="26"/>
          </w:rPr>
          <w:t>1 м</w:t>
        </w:r>
      </w:smartTag>
      <w:r w:rsidRPr="0010226B">
        <w:rPr>
          <w:sz w:val="26"/>
          <w:szCs w:val="26"/>
        </w:rPr>
        <w:t xml:space="preserve"> превыш</w:t>
      </w:r>
      <w:r w:rsidRPr="0010226B">
        <w:rPr>
          <w:sz w:val="26"/>
          <w:szCs w:val="26"/>
        </w:rPr>
        <w:t>е</w:t>
      </w:r>
      <w:r w:rsidRPr="0010226B">
        <w:rPr>
          <w:sz w:val="26"/>
          <w:szCs w:val="26"/>
        </w:rPr>
        <w:t>ния;</w:t>
      </w:r>
    </w:p>
    <w:p w:rsidR="0010226B" w:rsidRPr="0010226B" w:rsidRDefault="0010226B" w:rsidP="0010226B">
      <w:pPr>
        <w:widowControl w:val="0"/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9) ограждение участков должно осуществляться по следующему правилу: пр</w:t>
      </w:r>
      <w:r w:rsidRPr="0010226B">
        <w:rPr>
          <w:sz w:val="26"/>
          <w:szCs w:val="26"/>
        </w:rPr>
        <w:t>а</w:t>
      </w:r>
      <w:r w:rsidRPr="0010226B">
        <w:rPr>
          <w:sz w:val="26"/>
          <w:szCs w:val="26"/>
        </w:rPr>
        <w:t>вообладатель земельного участка устанавливает заборы с правой стороны (при выходе на улицу) и поровну с соседями по задней меже. При этом столбы устанавливаются по границе участка, а само ограждение устраивается со своей стороны, если не возможна его установка по границе. При наличии нескольких домовладений с задней стороны устанавливается половина ограждения с каждым соседним участком;</w:t>
      </w:r>
    </w:p>
    <w:p w:rsidR="0010226B" w:rsidRPr="0010226B" w:rsidRDefault="0010226B" w:rsidP="0010226B">
      <w:pPr>
        <w:widowControl w:val="0"/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Ограждение земельных участков между домовладениями выполняется, как пр</w:t>
      </w:r>
      <w:r w:rsidRPr="0010226B">
        <w:rPr>
          <w:sz w:val="26"/>
          <w:szCs w:val="26"/>
        </w:rPr>
        <w:t>а</w:t>
      </w:r>
      <w:r w:rsidRPr="0010226B">
        <w:rPr>
          <w:sz w:val="26"/>
          <w:szCs w:val="26"/>
        </w:rPr>
        <w:t>вило, решетчатым</w:t>
      </w:r>
      <w:r w:rsidR="002A3989">
        <w:rPr>
          <w:sz w:val="26"/>
          <w:szCs w:val="26"/>
        </w:rPr>
        <w:t xml:space="preserve"> забором</w:t>
      </w:r>
      <w:r w:rsidRPr="0010226B">
        <w:rPr>
          <w:sz w:val="26"/>
          <w:szCs w:val="26"/>
        </w:rPr>
        <w:t>, высотой не более двух метров;</w:t>
      </w:r>
    </w:p>
    <w:p w:rsidR="0010226B" w:rsidRPr="0010226B" w:rsidRDefault="0010226B" w:rsidP="0010226B">
      <w:pPr>
        <w:widowControl w:val="0"/>
        <w:shd w:val="clear" w:color="auto" w:fill="FFFFFF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Допускается устройство сплошного забора высотой до двух метров. За преде</w:t>
      </w:r>
      <w:r w:rsidRPr="0010226B">
        <w:rPr>
          <w:sz w:val="26"/>
          <w:szCs w:val="26"/>
        </w:rPr>
        <w:softHyphen/>
        <w:t xml:space="preserve">лами своего участка запрещается устройство палисадников и других ограждений. </w:t>
      </w:r>
    </w:p>
    <w:p w:rsidR="0010226B" w:rsidRPr="0010226B" w:rsidRDefault="0010226B" w:rsidP="0010226B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10) высота зданий:</w:t>
      </w:r>
    </w:p>
    <w:p w:rsidR="0010226B" w:rsidRPr="0010226B" w:rsidRDefault="0010226B" w:rsidP="0010226B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- для всех основных строений количество надземных этажей - до двух с во</w:t>
      </w:r>
      <w:r w:rsidRPr="0010226B">
        <w:rPr>
          <w:sz w:val="26"/>
          <w:szCs w:val="26"/>
        </w:rPr>
        <w:t>з</w:t>
      </w:r>
      <w:r w:rsidRPr="0010226B">
        <w:rPr>
          <w:sz w:val="26"/>
          <w:szCs w:val="26"/>
        </w:rPr>
        <w:lastRenderedPageBreak/>
        <w:t>можным использованием (дополнительно) мансардного этажа;</w:t>
      </w:r>
    </w:p>
    <w:p w:rsidR="0010226B" w:rsidRPr="0010226B" w:rsidRDefault="0010226B" w:rsidP="0010226B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 xml:space="preserve">- для всех вспомогательных строений высота от уровня земли: до верха плоской кровли - не более 4 м;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 w:rsidRPr="0010226B">
          <w:rPr>
            <w:sz w:val="26"/>
            <w:szCs w:val="26"/>
          </w:rPr>
          <w:t>7 м;</w:t>
        </w:r>
      </w:smartTag>
    </w:p>
    <w:p w:rsidR="0010226B" w:rsidRPr="0010226B" w:rsidRDefault="0010226B" w:rsidP="0010226B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 xml:space="preserve">- высота шпилей, башен, флагштоков – не более </w:t>
      </w:r>
      <w:smartTag w:uri="urn:schemas-microsoft-com:office:smarttags" w:element="metricconverter">
        <w:smartTagPr>
          <w:attr w:name="ProductID" w:val="12 метров"/>
        </w:smartTagPr>
        <w:r w:rsidRPr="0010226B">
          <w:rPr>
            <w:sz w:val="26"/>
            <w:szCs w:val="26"/>
          </w:rPr>
          <w:t>12 метров;</w:t>
        </w:r>
      </w:smartTag>
    </w:p>
    <w:p w:rsidR="0010226B" w:rsidRPr="0010226B" w:rsidRDefault="0010226B" w:rsidP="0010226B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11) предприятия обслуживания, разрешенные в соответствии с видами разр</w:t>
      </w:r>
      <w:r w:rsidRPr="0010226B">
        <w:rPr>
          <w:sz w:val="26"/>
          <w:szCs w:val="26"/>
        </w:rPr>
        <w:t>е</w:t>
      </w:r>
      <w:r w:rsidRPr="0010226B">
        <w:rPr>
          <w:sz w:val="26"/>
          <w:szCs w:val="26"/>
        </w:rPr>
        <w:t>ш</w:t>
      </w:r>
      <w:r w:rsidR="00703023">
        <w:rPr>
          <w:sz w:val="26"/>
          <w:szCs w:val="26"/>
        </w:rPr>
        <w:t>е</w:t>
      </w:r>
      <w:r w:rsidRPr="0010226B">
        <w:rPr>
          <w:sz w:val="26"/>
          <w:szCs w:val="26"/>
        </w:rPr>
        <w:t xml:space="preserve">нного использования, размещаются в </w:t>
      </w:r>
      <w:proofErr w:type="gramStart"/>
      <w:r w:rsidRPr="0010226B">
        <w:rPr>
          <w:sz w:val="26"/>
          <w:szCs w:val="26"/>
        </w:rPr>
        <w:t>первых этажах, выходящих на улицы жилых домов или пристраиваются</w:t>
      </w:r>
      <w:proofErr w:type="gramEnd"/>
      <w:r w:rsidRPr="0010226B">
        <w:rPr>
          <w:sz w:val="26"/>
          <w:szCs w:val="26"/>
        </w:rPr>
        <w:t xml:space="preserve"> к ним при условии, что загрузка предприятий и входы для посетителей располагаются со стороны улицы;</w:t>
      </w:r>
    </w:p>
    <w:p w:rsidR="0010226B" w:rsidRPr="0010226B" w:rsidRDefault="0010226B" w:rsidP="0010226B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12) коэффициент озеленения территории – не менее 30% от площади земельн</w:t>
      </w:r>
      <w:r w:rsidRPr="0010226B">
        <w:rPr>
          <w:sz w:val="26"/>
          <w:szCs w:val="26"/>
        </w:rPr>
        <w:t>о</w:t>
      </w:r>
      <w:r w:rsidRPr="0010226B">
        <w:rPr>
          <w:sz w:val="26"/>
          <w:szCs w:val="26"/>
        </w:rPr>
        <w:t>го участка;</w:t>
      </w:r>
    </w:p>
    <w:p w:rsidR="0010226B" w:rsidRPr="0010226B" w:rsidRDefault="0010226B" w:rsidP="0010226B">
      <w:pPr>
        <w:widowControl w:val="0"/>
        <w:ind w:firstLine="720"/>
        <w:contextualSpacing/>
        <w:jc w:val="both"/>
        <w:rPr>
          <w:sz w:val="26"/>
          <w:szCs w:val="26"/>
        </w:rPr>
      </w:pPr>
      <w:r w:rsidRPr="0010226B">
        <w:rPr>
          <w:sz w:val="26"/>
          <w:szCs w:val="26"/>
        </w:rPr>
        <w:t>13) расстояния от основных строений до отдельно стоящих хозяйственных и прочих строений – не менее 1,5 метра.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3A7" w:rsidRDefault="001E304B" w:rsidP="006135A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_Toc205826583" w:history="1">
        <w:bookmarkStart w:id="83" w:name="_Toc320361163"/>
        <w:r w:rsidR="0018472D" w:rsidRPr="00026AE2">
          <w:rPr>
            <w:rFonts w:ascii="Times New Roman" w:hAnsi="Times New Roman" w:cs="Times New Roman"/>
            <w:sz w:val="26"/>
            <w:szCs w:val="26"/>
          </w:rPr>
          <w:t xml:space="preserve">Статья </w:t>
        </w:r>
        <w:r w:rsidR="009B213D" w:rsidRPr="00026AE2">
          <w:rPr>
            <w:rFonts w:ascii="Times New Roman" w:hAnsi="Times New Roman" w:cs="Times New Roman"/>
            <w:sz w:val="26"/>
            <w:szCs w:val="26"/>
          </w:rPr>
          <w:t>13</w:t>
        </w:r>
        <w:r w:rsidR="00901090" w:rsidRPr="00026AE2">
          <w:rPr>
            <w:rFonts w:ascii="Times New Roman" w:hAnsi="Times New Roman" w:cs="Times New Roman"/>
            <w:sz w:val="26"/>
            <w:szCs w:val="26"/>
          </w:rPr>
          <w:t>.4</w:t>
        </w:r>
        <w:r w:rsidR="008F7197" w:rsidRPr="00026AE2">
          <w:rPr>
            <w:rFonts w:ascii="Times New Roman" w:hAnsi="Times New Roman" w:cs="Times New Roman"/>
            <w:sz w:val="26"/>
            <w:szCs w:val="26"/>
          </w:rPr>
          <w:t>.</w:t>
        </w:r>
        <w:r w:rsidR="0018472D" w:rsidRPr="00026AE2">
          <w:rPr>
            <w:rFonts w:ascii="Times New Roman" w:hAnsi="Times New Roman" w:cs="Times New Roman"/>
            <w:sz w:val="26"/>
            <w:szCs w:val="26"/>
          </w:rPr>
          <w:t xml:space="preserve"> Градостроительный регламент зоны общественно-деловой застро</w:t>
        </w:r>
        <w:r w:rsidR="0018472D" w:rsidRPr="00026AE2">
          <w:rPr>
            <w:rFonts w:ascii="Times New Roman" w:hAnsi="Times New Roman" w:cs="Times New Roman"/>
            <w:sz w:val="26"/>
            <w:szCs w:val="26"/>
          </w:rPr>
          <w:t>й</w:t>
        </w:r>
        <w:r w:rsidR="0018472D" w:rsidRPr="00026AE2">
          <w:rPr>
            <w:rFonts w:ascii="Times New Roman" w:hAnsi="Times New Roman" w:cs="Times New Roman"/>
            <w:sz w:val="26"/>
            <w:szCs w:val="26"/>
          </w:rPr>
          <w:t>ки (ОД)</w:t>
        </w:r>
        <w:bookmarkEnd w:id="83"/>
      </w:hyperlink>
      <w:r w:rsidR="003873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72D" w:rsidRPr="00026AE2" w:rsidRDefault="00703023" w:rsidP="006135A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объектов капитального строительства общественно-делового назначения и многоква</w:t>
      </w:r>
      <w:r w:rsidR="0018472D" w:rsidRPr="00026AE2">
        <w:rPr>
          <w:rFonts w:ascii="Times New Roman" w:hAnsi="Times New Roman" w:cs="Times New Roman"/>
          <w:sz w:val="26"/>
          <w:szCs w:val="26"/>
        </w:rPr>
        <w:t>р</w:t>
      </w:r>
      <w:r w:rsidR="0018472D" w:rsidRPr="00026AE2">
        <w:rPr>
          <w:rFonts w:ascii="Times New Roman" w:hAnsi="Times New Roman" w:cs="Times New Roman"/>
          <w:sz w:val="26"/>
          <w:szCs w:val="26"/>
        </w:rPr>
        <w:t>тирных жилых дом</w:t>
      </w:r>
      <w:r>
        <w:rPr>
          <w:rFonts w:ascii="Times New Roman" w:hAnsi="Times New Roman" w:cs="Times New Roman"/>
          <w:sz w:val="26"/>
          <w:szCs w:val="26"/>
        </w:rPr>
        <w:t>ов с первым общественным этажом.</w:t>
      </w:r>
    </w:p>
    <w:p w:rsidR="00DA72D3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72D3" w:rsidRPr="00026AE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72D" w:rsidRPr="00026AE2">
        <w:rPr>
          <w:rFonts w:ascii="Times New Roman" w:hAnsi="Times New Roman" w:cs="Times New Roman"/>
          <w:sz w:val="26"/>
          <w:szCs w:val="26"/>
        </w:rPr>
        <w:t>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8472D" w:rsidRPr="00026AE2">
        <w:rPr>
          <w:rFonts w:ascii="Times New Roman" w:hAnsi="Times New Roman" w:cs="Times New Roman"/>
          <w:sz w:val="26"/>
          <w:szCs w:val="26"/>
        </w:rPr>
        <w:t>нного испо</w:t>
      </w:r>
      <w:r w:rsidR="00DA72D3" w:rsidRPr="00026AE2">
        <w:rPr>
          <w:rFonts w:ascii="Times New Roman" w:hAnsi="Times New Roman" w:cs="Times New Roman"/>
          <w:sz w:val="26"/>
          <w:szCs w:val="26"/>
        </w:rPr>
        <w:t>льзования объектов капитального</w:t>
      </w:r>
    </w:p>
    <w:p w:rsidR="00696A1F" w:rsidRDefault="0018472D" w:rsidP="0010226B">
      <w:pPr>
        <w:pStyle w:val="Con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строительства и земельных участков:</w:t>
      </w:r>
    </w:p>
    <w:p w:rsidR="007E5C75" w:rsidRPr="0010226B" w:rsidRDefault="007E5C75" w:rsidP="0010226B">
      <w:pPr>
        <w:pStyle w:val="Con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27"/>
        <w:gridCol w:w="5578"/>
      </w:tblGrid>
      <w:tr w:rsidR="00026AE2" w:rsidRPr="00026AE2" w:rsidTr="00DA72D3">
        <w:trPr>
          <w:trHeight w:val="510"/>
          <w:tblHeader/>
        </w:trPr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52241B" w:rsidP="00CE341C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7517DB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52241B" w:rsidP="00CE341C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7517DB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8279AD" w:rsidRPr="00026AE2" w:rsidRDefault="008279AD" w:rsidP="008279AD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27"/>
        <w:gridCol w:w="5578"/>
      </w:tblGrid>
      <w:tr w:rsidR="00026AE2" w:rsidRPr="00026AE2" w:rsidTr="008279AD">
        <w:trPr>
          <w:trHeight w:val="228"/>
          <w:tblHeader/>
        </w:trPr>
        <w:tc>
          <w:tcPr>
            <w:tcW w:w="2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279AD" w:rsidRPr="00026AE2" w:rsidRDefault="008279AD" w:rsidP="008279AD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79AD" w:rsidRPr="00026AE2" w:rsidRDefault="008279AD" w:rsidP="008279AD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 w:rsidTr="00FC0BC7">
        <w:trPr>
          <w:trHeight w:val="81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FC0BC7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дания органов государственного управления и местного самоуправл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ния, суды, прокуратура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026AE2" w:rsidRDefault="00DA2DBF" w:rsidP="00FC0BC7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гаражи служебного автотранспорта, здания и 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дения, гостевые автостоянки, площадки для сбора мусора</w:t>
            </w:r>
          </w:p>
        </w:tc>
      </w:tr>
      <w:tr w:rsidR="00026AE2" w:rsidRPr="00026AE2" w:rsidTr="00CF5509">
        <w:trPr>
          <w:trHeight w:val="405"/>
        </w:trPr>
        <w:tc>
          <w:tcPr>
            <w:tcW w:w="2184" w:type="pct"/>
            <w:tcBorders>
              <w:left w:val="single" w:sz="4" w:space="0" w:color="000000"/>
              <w:bottom w:val="single" w:sz="4" w:space="0" w:color="auto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81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постройки для занятия индивидуальной трудовой деятельностью, гаражи, открытые места для стоянки автомобилей, строения для домашних животных, содержание которых не требует выпаса, и птицы, сады, огороды, палиса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ники, отдельно стоящие беседки и навесы, в том числе  предназначенные для осуществления хозя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деятельности, отдельно стоящие индив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дуальные бассейны, бани и сауны, расположенные на приусадебных участках, индивидуальные резе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вуары для хранения воды, открытые площадки для</w:t>
            </w:r>
            <w:proofErr w:type="gramEnd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спортом и физкультурой, летние кухни, площадки для сбора мусора</w:t>
            </w:r>
          </w:p>
        </w:tc>
      </w:tr>
      <w:tr w:rsidR="00026AE2" w:rsidRPr="00026AE2" w:rsidTr="00CF5509">
        <w:trPr>
          <w:trHeight w:val="405"/>
        </w:trPr>
        <w:tc>
          <w:tcPr>
            <w:tcW w:w="2184" w:type="pct"/>
            <w:tcBorders>
              <w:left w:val="single" w:sz="4" w:space="0" w:color="000000"/>
              <w:bottom w:val="single" w:sz="4" w:space="0" w:color="auto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локированные жилые дома с приус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дебными участками</w:t>
            </w:r>
          </w:p>
        </w:tc>
        <w:tc>
          <w:tcPr>
            <w:tcW w:w="28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DBF" w:rsidRPr="00026AE2" w:rsidRDefault="00DA2DBF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CF5509">
        <w:trPr>
          <w:trHeight w:val="405"/>
        </w:trPr>
        <w:tc>
          <w:tcPr>
            <w:tcW w:w="2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ногоквартирные жилые дома</w:t>
            </w:r>
          </w:p>
        </w:tc>
        <w:tc>
          <w:tcPr>
            <w:tcW w:w="28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дворы общего пользования, площадки для индив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дуальных занятий физкультурой и спортом, хозя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ственные площадки, гостевые автостоянки, встр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енные гаражи, микрорайонные (квартальные) кл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</w:tr>
      <w:tr w:rsidR="00026AE2" w:rsidRPr="00026AE2" w:rsidTr="00CF5509">
        <w:trPr>
          <w:trHeight w:val="40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бщежития</w:t>
            </w:r>
          </w:p>
        </w:tc>
        <w:tc>
          <w:tcPr>
            <w:tcW w:w="28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CF5509">
        <w:trPr>
          <w:trHeight w:val="81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фисы, отделения банков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обеспечения, гаражи служебного транспорта, в том числе встр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енные в здания, здания и сооружения для размещ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служб охраны и наблюдения, гостевые авт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стоянки, площадки для сбора мусора</w:t>
            </w:r>
          </w:p>
        </w:tc>
      </w:tr>
      <w:tr w:rsidR="00026AE2" w:rsidRPr="00026AE2" w:rsidTr="00CF5509">
        <w:trPr>
          <w:trHeight w:val="81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чреждения высшего, среднего спец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ального и начального профессионал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ного образования (независимо от форм собственности и административной подчин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нности)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обеспечения, гостевые автостоянки, спортивные ядра, открытые площадки для занятий спортом и физкультурой, плавательные бассейны, сады, лабораторные и учебно-лабораторные корпуса, студенческие пр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филактории, здания и сооружения для размещения служб охраны и наблюдения, площадки для сбора мусора</w:t>
            </w:r>
          </w:p>
        </w:tc>
      </w:tr>
      <w:tr w:rsidR="00026AE2" w:rsidRPr="00026AE2" w:rsidTr="00CF5509">
        <w:trPr>
          <w:trHeight w:val="81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питания, в том числе встроенные и пристроенные к зданиям иного назначения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летние площадки предприятий общественного п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тания, гостевые автостоянки, площадки для сбора мусора</w:t>
            </w:r>
          </w:p>
        </w:tc>
      </w:tr>
      <w:tr w:rsidR="00026AE2" w:rsidRPr="00026AE2" w:rsidTr="00CF5509">
        <w:trPr>
          <w:trHeight w:val="245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инотеатры, концертные залы, залы для встреч и собраний, универсальные зрительные залы</w:t>
            </w:r>
          </w:p>
        </w:tc>
        <w:tc>
          <w:tcPr>
            <w:tcW w:w="2816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обеспечения, гаражи служебного автотранспорта, здания и 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дения, спортивные площадки без установки трибун для зрителей, гостевые автостоянки, площадки для сбора мусора</w:t>
            </w:r>
          </w:p>
        </w:tc>
      </w:tr>
      <w:tr w:rsidR="00026AE2" w:rsidRPr="00026AE2" w:rsidTr="00CF5509">
        <w:trPr>
          <w:trHeight w:val="987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лубы (дома культуры), центры общ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ния и досуговых занятий, залы для встреч, собраний, занятий детей и м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лод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жи, взрослых многоцелевого и специализированного назначения,</w:t>
            </w:r>
          </w:p>
        </w:tc>
        <w:tc>
          <w:tcPr>
            <w:tcW w:w="28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BF" w:rsidRPr="00026AE2" w:rsidRDefault="00DA2DBF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52241B">
        <w:trPr>
          <w:trHeight w:val="1226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52241B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алы для аттракционов и развлечений, танцевальные залы и дискотеки, ра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влекательные комплексы, помещения для игр в боулинг, бильярд, активных детских игр</w:t>
            </w:r>
          </w:p>
        </w:tc>
        <w:tc>
          <w:tcPr>
            <w:tcW w:w="28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DBF" w:rsidRPr="00026AE2" w:rsidRDefault="00DA2DBF" w:rsidP="007A134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14525B">
        <w:trPr>
          <w:trHeight w:val="1008"/>
        </w:trPr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алоны сотовой связи, фотосалоны, пункты продажи сотовых телефонов и при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ма платежей, центры по пред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ставлению полиграфических услуг, ксерокопированию и т.п.,  пункты 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мена валюты</w:t>
            </w:r>
          </w:p>
        </w:tc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CF5509">
        <w:trPr>
          <w:trHeight w:val="480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залы и комплексы 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 вместимостью по расч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ту, хозяйственные постройки, гаражи служебного транспорта, сооружения инженерного обеспечения</w:t>
            </w:r>
          </w:p>
        </w:tc>
      </w:tr>
      <w:tr w:rsidR="00026AE2" w:rsidRPr="00026AE2" w:rsidTr="00CF5509">
        <w:trPr>
          <w:trHeight w:val="480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аучно-исследовательские учреждения без производственной базы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тотранспорта, гостевые автостоянки, лаборатории, площадки для сбора мусора, здания и сооружения для размещения служб охраны и наблюдения</w:t>
            </w:r>
          </w:p>
        </w:tc>
      </w:tr>
      <w:tr w:rsidR="00026AE2" w:rsidRPr="00026AE2" w:rsidTr="00CE341C">
        <w:trPr>
          <w:trHeight w:val="318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52241B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мбулаторно-поликлинические учр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ждения, пункты оказания первой мед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цинской помощи, санитарно-эпидемиологические станции, центры медицинских консультаций населения 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амбулаторно-поликлинических учреждений, отдельно стоящие и пристроенные лаборатории, гаражи служебного транспорта, сооружения локального инженерного обеспечения, гостевые автостоянки, здания и 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дения, площадки для сбора мусора</w:t>
            </w:r>
          </w:p>
        </w:tc>
      </w:tr>
      <w:tr w:rsidR="00026AE2" w:rsidRPr="00026AE2" w:rsidTr="00CF5509">
        <w:trPr>
          <w:trHeight w:val="255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едицинские кабинеты, аптеки, апте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ные пункты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CF5509">
        <w:trPr>
          <w:trHeight w:val="255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ошивочные ателье и мастерские, пр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чечные, химчистки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CF5509">
        <w:trPr>
          <w:trHeight w:val="480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арикмахерские, косметические сал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ны, салоны красоты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</w:t>
            </w:r>
          </w:p>
        </w:tc>
      </w:tr>
      <w:tr w:rsidR="00026AE2" w:rsidRPr="00026AE2" w:rsidTr="00CF5509">
        <w:trPr>
          <w:trHeight w:val="281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ани и сауны общего пользования, </w:t>
            </w:r>
            <w:proofErr w:type="gramStart"/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фитнес-клубы</w:t>
            </w:r>
            <w:proofErr w:type="gramEnd"/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сооружения локального инженерного обеспечения,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сора, гостевые автостоянки</w:t>
            </w:r>
          </w:p>
        </w:tc>
      </w:tr>
      <w:tr w:rsidR="00026AE2" w:rsidRPr="00026AE2" w:rsidTr="00CF5509">
        <w:trPr>
          <w:trHeight w:val="765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площадью торгового зала до 3000 </w:t>
            </w:r>
            <w:proofErr w:type="spellStart"/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универсальные магазины (смешанная торговля промышленными 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продовольственными товарами)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гостевые автостоянки, площадки для сбора мусора</w:t>
            </w:r>
          </w:p>
        </w:tc>
      </w:tr>
      <w:tr w:rsidR="00026AE2" w:rsidRPr="00026AE2" w:rsidTr="00CF5509">
        <w:trPr>
          <w:trHeight w:val="144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тделения связи, почтовые отделения, телефонные и телеграфные станции и переговорные пункты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мусора</w:t>
            </w:r>
          </w:p>
        </w:tc>
      </w:tr>
      <w:tr w:rsidR="00026AE2" w:rsidRPr="00026AE2" w:rsidTr="00CF5509">
        <w:trPr>
          <w:trHeight w:val="720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том и физкультурой, площадки для сбора мусора</w:t>
            </w:r>
          </w:p>
        </w:tc>
      </w:tr>
      <w:tr w:rsidR="00026AE2" w:rsidRPr="00026AE2" w:rsidTr="00CF5509">
        <w:trPr>
          <w:trHeight w:val="36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втостоянки и гаражи на отдельных земельных участках вместимостью не менее 20 </w:t>
            </w:r>
            <w:proofErr w:type="spellStart"/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 и наблюдения</w:t>
            </w:r>
          </w:p>
        </w:tc>
      </w:tr>
      <w:tr w:rsidR="00026AE2" w:rsidRPr="00026AE2" w:rsidTr="00CF5509">
        <w:trPr>
          <w:trHeight w:val="36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изкультурно-спортивные комплексы и открытые площадки, в том числе с трибунами для размещения зрителей, крытые и открытые теннисные корты, купальные и спортивные плавательные бассейны общего пользования, спо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тивно-оздоровительные центры</w:t>
            </w:r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раздевальные и душевые помещения для посетит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лей спортивных объектов, здания и сооружения, технологически связанные с проведением спорти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ных соревнований и физкультурных мероприятий, площадки для сбора мусора, гостевые автостоянки</w:t>
            </w:r>
          </w:p>
        </w:tc>
      </w:tr>
      <w:tr w:rsidR="00DA2DBF" w:rsidRPr="00026AE2" w:rsidTr="00CF5509">
        <w:trPr>
          <w:trHeight w:val="363"/>
        </w:trPr>
        <w:tc>
          <w:tcPr>
            <w:tcW w:w="2184" w:type="pct"/>
            <w:tcBorders>
              <w:left w:val="single" w:sz="4" w:space="0" w:color="000000"/>
              <w:bottom w:val="single" w:sz="4" w:space="0" w:color="000000"/>
            </w:tcBorders>
          </w:tcPr>
          <w:p w:rsidR="00DA2DBF" w:rsidRPr="00026AE2" w:rsidRDefault="00756D73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ынки продовольственных и непрод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2DB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вольственных товаров площадью до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="00DA2DBF" w:rsidRPr="00026AE2">
                <w:rPr>
                  <w:rFonts w:ascii="Times New Roman" w:hAnsi="Times New Roman" w:cs="Times New Roman"/>
                  <w:sz w:val="24"/>
                  <w:szCs w:val="24"/>
                </w:rPr>
                <w:t>3000 кв. м</w:t>
              </w:r>
            </w:smartTag>
          </w:p>
        </w:tc>
        <w:tc>
          <w:tcPr>
            <w:tcW w:w="28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BF" w:rsidRPr="00026AE2" w:rsidRDefault="00DA2DBF" w:rsidP="00696A1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 вместимостью по расч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ту, гостевые автостоянки, помещения для склад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рования и временного хранения товаров, здания и помещения для служб охраны и наблюдения, пл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щадки для сбора мусора</w:t>
            </w:r>
          </w:p>
        </w:tc>
      </w:tr>
    </w:tbl>
    <w:p w:rsidR="005071AB" w:rsidRDefault="005071AB" w:rsidP="005071AB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071AB" w:rsidRPr="00026AE2" w:rsidRDefault="005071AB" w:rsidP="005071AB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участков:</w:t>
      </w:r>
    </w:p>
    <w:p w:rsidR="005071AB" w:rsidRPr="00026AE2" w:rsidRDefault="005071AB" w:rsidP="005071A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антенны сотовой, радиорелейной и спутниковой связи;</w:t>
      </w:r>
    </w:p>
    <w:p w:rsidR="005071AB" w:rsidRPr="00026AE2" w:rsidRDefault="005071AB" w:rsidP="005071A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общежития;</w:t>
      </w:r>
    </w:p>
    <w:p w:rsidR="005071AB" w:rsidRPr="00026AE2" w:rsidRDefault="005071AB" w:rsidP="005071A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ветеринарные лечебницы;</w:t>
      </w:r>
    </w:p>
    <w:p w:rsidR="005071AB" w:rsidRPr="00026AE2" w:rsidRDefault="005071AB" w:rsidP="005071A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киоски, временные павильоны розничной торговли.</w:t>
      </w:r>
    </w:p>
    <w:p w:rsidR="00412A38" w:rsidRPr="00026AE2" w:rsidRDefault="005071AB" w:rsidP="005071A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временные (сезонные) павильоны розничной торговли и обслуживания нас</w:t>
      </w:r>
      <w:r w:rsidRPr="00026AE2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ления.</w:t>
      </w:r>
    </w:p>
    <w:p w:rsidR="00E57DC9" w:rsidRPr="00026AE2" w:rsidRDefault="00703023" w:rsidP="003A5A3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5A32">
        <w:rPr>
          <w:rFonts w:ascii="Times New Roman" w:hAnsi="Times New Roman" w:cs="Times New Roman"/>
          <w:sz w:val="26"/>
          <w:szCs w:val="26"/>
        </w:rPr>
        <w:t xml:space="preserve">. </w:t>
      </w:r>
      <w:r w:rsidR="00020770" w:rsidRPr="00026AE2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</w:t>
      </w:r>
      <w:proofErr w:type="gramStart"/>
      <w:r w:rsidR="00020770" w:rsidRPr="00026AE2">
        <w:rPr>
          <w:rFonts w:ascii="Times New Roman" w:hAnsi="Times New Roman" w:cs="Times New Roman"/>
          <w:sz w:val="26"/>
          <w:szCs w:val="26"/>
        </w:rPr>
        <w:t>земель</w:t>
      </w:r>
      <w:r w:rsidR="00E57DC9" w:rsidRPr="00026AE2">
        <w:rPr>
          <w:rFonts w:ascii="Times New Roman" w:hAnsi="Times New Roman" w:cs="Times New Roman"/>
          <w:sz w:val="26"/>
          <w:szCs w:val="26"/>
        </w:rPr>
        <w:t>ных</w:t>
      </w:r>
      <w:proofErr w:type="gramEnd"/>
    </w:p>
    <w:p w:rsidR="00020770" w:rsidRPr="00026AE2" w:rsidRDefault="00020770" w:rsidP="003A5A3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</w:t>
      </w:r>
      <w:r w:rsidRPr="00026AE2">
        <w:rPr>
          <w:rFonts w:ascii="Times New Roman" w:hAnsi="Times New Roman" w:cs="Times New Roman"/>
          <w:sz w:val="26"/>
          <w:szCs w:val="26"/>
        </w:rPr>
        <w:t>ъ</w:t>
      </w:r>
      <w:r w:rsidRPr="00026AE2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71086F" w:rsidRPr="00026AE2" w:rsidRDefault="00696A1F" w:rsidP="00696A1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71086F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71086F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="008F7197" w:rsidRPr="00026AE2">
        <w:rPr>
          <w:rFonts w:ascii="Times New Roman" w:hAnsi="Times New Roman" w:cs="Times New Roman"/>
          <w:sz w:val="26"/>
          <w:szCs w:val="26"/>
        </w:rPr>
        <w:t xml:space="preserve"> 20м, в том числе их площадь – </w:t>
      </w:r>
      <w:r w:rsidR="0071086F" w:rsidRPr="00026AE2">
        <w:rPr>
          <w:rFonts w:ascii="Times New Roman" w:hAnsi="Times New Roman" w:cs="Times New Roman"/>
          <w:sz w:val="26"/>
          <w:szCs w:val="26"/>
        </w:rPr>
        <w:t>400 кв. м;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D621F6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70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085030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земельного участка.</w:t>
      </w:r>
    </w:p>
    <w:p w:rsidR="00696A1F" w:rsidRPr="00026AE2" w:rsidRDefault="00696A1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4" w:name="_Toc320361164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="00901090" w:rsidRPr="00026AE2">
        <w:rPr>
          <w:rFonts w:ascii="Times New Roman" w:hAnsi="Times New Roman" w:cs="Times New Roman"/>
          <w:sz w:val="26"/>
          <w:szCs w:val="26"/>
        </w:rPr>
        <w:t>.5</w:t>
      </w:r>
      <w:r w:rsidR="000C22AF" w:rsidRPr="00026AE2">
        <w:rPr>
          <w:rFonts w:ascii="Times New Roman" w:hAnsi="Times New Roman" w:cs="Times New Roman"/>
          <w:sz w:val="26"/>
          <w:szCs w:val="26"/>
        </w:rPr>
        <w:t>.</w:t>
      </w:r>
      <w:r w:rsidRPr="00026AE2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зоны размещения объектов соц</w:t>
      </w:r>
      <w:r w:rsidRPr="00026AE2">
        <w:rPr>
          <w:rFonts w:ascii="Times New Roman" w:hAnsi="Times New Roman" w:cs="Times New Roman"/>
          <w:sz w:val="26"/>
          <w:szCs w:val="26"/>
        </w:rPr>
        <w:t>и</w:t>
      </w:r>
      <w:r w:rsidRPr="00026AE2">
        <w:rPr>
          <w:rFonts w:ascii="Times New Roman" w:hAnsi="Times New Roman" w:cs="Times New Roman"/>
          <w:sz w:val="26"/>
          <w:szCs w:val="26"/>
        </w:rPr>
        <w:t xml:space="preserve">альной </w:t>
      </w:r>
      <w:r w:rsidR="00E811E9" w:rsidRPr="00026AE2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  <w:r w:rsidRPr="00026AE2">
        <w:rPr>
          <w:rFonts w:ascii="Times New Roman" w:hAnsi="Times New Roman" w:cs="Times New Roman"/>
          <w:sz w:val="26"/>
          <w:szCs w:val="26"/>
        </w:rPr>
        <w:t>(</w:t>
      </w:r>
      <w:r w:rsidR="00E811E9" w:rsidRPr="00026AE2">
        <w:rPr>
          <w:rFonts w:ascii="Times New Roman" w:hAnsi="Times New Roman" w:cs="Times New Roman"/>
          <w:sz w:val="26"/>
          <w:szCs w:val="26"/>
        </w:rPr>
        <w:t>СИ</w:t>
      </w:r>
      <w:r w:rsidRPr="00026AE2">
        <w:rPr>
          <w:rFonts w:ascii="Times New Roman" w:hAnsi="Times New Roman" w:cs="Times New Roman"/>
          <w:sz w:val="26"/>
          <w:szCs w:val="26"/>
        </w:rPr>
        <w:t>)</w:t>
      </w:r>
      <w:bookmarkEnd w:id="84"/>
    </w:p>
    <w:p w:rsidR="00103C13" w:rsidRPr="00026AE2" w:rsidRDefault="00703023" w:rsidP="00BC17E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</w:t>
      </w:r>
      <w:r w:rsidR="0018472D" w:rsidRPr="00026AE2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предназначенных для размещения учреждений здравоохранения, образования, культуры, физкультуры и спорта и других уч</w:t>
      </w:r>
      <w:r>
        <w:rPr>
          <w:rFonts w:ascii="Times New Roman" w:hAnsi="Times New Roman" w:cs="Times New Roman"/>
          <w:sz w:val="26"/>
          <w:szCs w:val="26"/>
        </w:rPr>
        <w:t>реждений социального назначения.</w:t>
      </w:r>
    </w:p>
    <w:p w:rsidR="00103C13" w:rsidRPr="00026AE2" w:rsidRDefault="00703023" w:rsidP="00BA107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09E2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026AE2" w:rsidRPr="00026AE2" w:rsidTr="00D30AE7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103C13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103C13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D621F6" w:rsidRPr="00026AE2" w:rsidRDefault="00D621F6" w:rsidP="00D621F6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026AE2" w:rsidRPr="00026AE2" w:rsidTr="00D621F6">
        <w:trPr>
          <w:trHeight w:val="23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621F6" w:rsidRPr="00026AE2" w:rsidRDefault="00D621F6" w:rsidP="00D621F6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621F6" w:rsidRPr="00026AE2" w:rsidRDefault="00D621F6" w:rsidP="00D621F6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>
        <w:trPr>
          <w:trHeight w:val="81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чреждения здравоохранения (независ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мо от форм собственности и администр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тивной подчин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нности)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сады, площадки для групповых занятий физкультурой, отдельно ст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ящие и пристроенные лаборатории, общежития и гостиницы для пациентов дневных стационаров и лиц, сопровождающих пациентов, аптеки,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газины промышленных и продовольственных товаров с площадью торгового зала до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026AE2">
                <w:rPr>
                  <w:rFonts w:ascii="Times New Roman" w:hAnsi="Times New Roman" w:cs="Times New Roman"/>
                  <w:sz w:val="24"/>
                  <w:szCs w:val="24"/>
                </w:rPr>
                <w:t>50 кв. м</w:t>
              </w:r>
            </w:smartTag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, гаражи служебного транспорта, сооружения 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женерного обеспечения, гостевые автостоянки, здания и сооружения для размещения служб охраны и наблюдения, общественные туалеты, объекты гражданской обороны</w:t>
            </w:r>
            <w:proofErr w:type="gramEnd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, площадки для сбора мусора</w:t>
            </w:r>
          </w:p>
          <w:p w:rsidR="003D54CA" w:rsidRPr="00026AE2" w:rsidRDefault="003D54CA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12174D">
        <w:trPr>
          <w:trHeight w:val="814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чреждения среднего и дошкольного 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разования (независимо от форм собстве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ности и адм</w:t>
            </w:r>
            <w:r w:rsidR="00B849B1" w:rsidRPr="00026AE2">
              <w:rPr>
                <w:rFonts w:ascii="Times New Roman" w:hAnsi="Times New Roman" w:cs="Times New Roman"/>
                <w:sz w:val="24"/>
                <w:szCs w:val="24"/>
              </w:rPr>
              <w:t>инистративной подчин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49B1" w:rsidRPr="00026AE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="00B849B1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9B1" w:rsidRPr="00026AE2">
              <w:rPr>
                <w:rFonts w:ascii="Times New Roman" w:hAnsi="Times New Roman" w:cs="Times New Roman"/>
                <w:sz w:val="24"/>
                <w:szCs w:val="24"/>
              </w:rPr>
              <w:t>сти), 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специальные и специ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лизированные учреждения образования, учреждения для внешкольных занятий, культуры, досуга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обеспеч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ния, гостевые автостоянки, спортивные ядра, 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крытые площадки для занятий спортом и фи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культурой, сады, здания и сооружения для ра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мещения служб охраны и наблюдения, площадки для сбора мусора</w:t>
            </w:r>
          </w:p>
        </w:tc>
      </w:tr>
      <w:tr w:rsidR="00026AE2" w:rsidRPr="00026AE2" w:rsidTr="0012174D">
        <w:trPr>
          <w:trHeight w:val="814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</w:tcBorders>
          </w:tcPr>
          <w:p w:rsidR="0018472D" w:rsidRPr="00026AE2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чреждения высшего, среднего спец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ального и начального профессионального образования (независимо от форм со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ственности и административной подч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нности)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72D" w:rsidRPr="00026AE2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обеспеч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ния, гостевые автостоянки, спортивные ядра, 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крытые площадки для занятий спорто</w:t>
            </w:r>
            <w:r w:rsidR="007E4FCD" w:rsidRPr="00026AE2">
              <w:rPr>
                <w:rFonts w:ascii="Times New Roman" w:hAnsi="Times New Roman" w:cs="Times New Roman"/>
                <w:sz w:val="24"/>
                <w:szCs w:val="24"/>
              </w:rPr>
              <w:t>м и фи</w:t>
            </w:r>
            <w:r w:rsidR="007E4FCD"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4FCD" w:rsidRPr="00026AE2">
              <w:rPr>
                <w:rFonts w:ascii="Times New Roman" w:hAnsi="Times New Roman" w:cs="Times New Roman"/>
                <w:sz w:val="24"/>
                <w:szCs w:val="24"/>
              </w:rPr>
              <w:t>культурой, сады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, здания и сооружения для ра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мещения служб охраны и наблюдения, площадки для сбора мусора</w:t>
            </w:r>
          </w:p>
        </w:tc>
      </w:tr>
      <w:tr w:rsidR="00026AE2" w:rsidRPr="00026AE2" w:rsidTr="007E4FCD">
        <w:trPr>
          <w:trHeight w:val="328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физкультуры и спорта (незав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симо от форм собственности и админ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стративной подчин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нности)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обеспеч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ния, гостевые автостоянки, детские спортивные школы, секции, здания и сооружения для разм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щения служб охраны и наблюдения, автостоянки под плоскостными спортивными сооружениями, предприятия торговли и общественного питания, здания и сооружения для размещения служб охраны и наблюдения,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81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E4FC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социального обеспечения нас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 служебного транспорта, сооружения инженерного обеспеч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ния, гостевые автостоянки, площадки для зан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тий физкультурой и спортом, здания и сооруж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для размещения служб охраны и наблюд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ния, площадки для сбора мусора</w:t>
            </w:r>
          </w:p>
        </w:tc>
      </w:tr>
      <w:tr w:rsidR="00026AE2" w:rsidRPr="00026AE2">
        <w:trPr>
          <w:trHeight w:val="81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AE60C8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Концертные залы,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F02323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сооружения 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женерного обеспечения, гостевые автостоянки, здания и сооружения для размещения служб охраны и наблюдения,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18472D" w:rsidRPr="00026AE2" w:rsidTr="007E4FCD">
        <w:trPr>
          <w:trHeight w:val="104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E4FCD" w:rsidP="007E4FCD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обеспечения, общ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ственные туалеты, объекты гражданской обороны, зел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ные насаждения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696A1F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AE7" w:rsidRPr="00026AE2" w:rsidRDefault="00D30AE7" w:rsidP="00B261BE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20770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объектов капитального строител</w:t>
      </w:r>
      <w:r w:rsidRPr="00026AE2">
        <w:rPr>
          <w:rFonts w:ascii="Times New Roman" w:hAnsi="Times New Roman" w:cs="Times New Roman"/>
          <w:sz w:val="26"/>
          <w:szCs w:val="26"/>
        </w:rPr>
        <w:t>ь</w:t>
      </w:r>
      <w:r w:rsidRPr="00026AE2">
        <w:rPr>
          <w:rFonts w:ascii="Times New Roman" w:hAnsi="Times New Roman" w:cs="Times New Roman"/>
          <w:sz w:val="26"/>
          <w:szCs w:val="26"/>
        </w:rPr>
        <w:t>ства и земельных участков для зоны СИ не устанавливаются.</w:t>
      </w:r>
    </w:p>
    <w:p w:rsidR="00E57DC9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125E5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20770" w:rsidRPr="00026AE2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</w:t>
      </w:r>
      <w:proofErr w:type="gramStart"/>
      <w:r w:rsidR="00020770" w:rsidRPr="00026AE2">
        <w:rPr>
          <w:rFonts w:ascii="Times New Roman" w:hAnsi="Times New Roman" w:cs="Times New Roman"/>
          <w:sz w:val="26"/>
          <w:szCs w:val="26"/>
        </w:rPr>
        <w:t>земель</w:t>
      </w:r>
      <w:r w:rsidR="00E57DC9" w:rsidRPr="00026AE2">
        <w:rPr>
          <w:rFonts w:ascii="Times New Roman" w:hAnsi="Times New Roman" w:cs="Times New Roman"/>
          <w:sz w:val="26"/>
          <w:szCs w:val="26"/>
        </w:rPr>
        <w:t>ных</w:t>
      </w:r>
      <w:proofErr w:type="gramEnd"/>
    </w:p>
    <w:p w:rsidR="00020770" w:rsidRPr="00026AE2" w:rsidRDefault="00020770" w:rsidP="00F02323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</w:t>
      </w:r>
      <w:r w:rsidRPr="00026AE2">
        <w:rPr>
          <w:rFonts w:ascii="Times New Roman" w:hAnsi="Times New Roman" w:cs="Times New Roman"/>
          <w:sz w:val="26"/>
          <w:szCs w:val="26"/>
        </w:rPr>
        <w:t>ъ</w:t>
      </w:r>
      <w:r w:rsidRPr="00026AE2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71086F" w:rsidRPr="00026AE2" w:rsidRDefault="00F02323" w:rsidP="00F0232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71086F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71086F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="008F7197" w:rsidRPr="00026AE2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71086F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71086F" w:rsidRPr="00026AE2" w:rsidRDefault="0071086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F02323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70</w:t>
      </w:r>
      <w:r w:rsidR="004802C2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D30AE7" w:rsidRPr="00026AE2" w:rsidRDefault="0071086F" w:rsidP="008F719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</w:t>
      </w:r>
      <w:r w:rsidR="004802C2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8F7197" w:rsidRPr="00026AE2" w:rsidRDefault="008F7197" w:rsidP="008F7197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85" w:name="_Toc238558270"/>
      <w:bookmarkStart w:id="86" w:name="_Toc320361165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Pr="00026AE2">
        <w:rPr>
          <w:rFonts w:ascii="Times New Roman" w:hAnsi="Times New Roman" w:cs="Times New Roman"/>
          <w:sz w:val="26"/>
          <w:szCs w:val="26"/>
        </w:rPr>
        <w:t>.6. Градостроительный регламент промышленно-коммунальной зоны первого типа (П-1)</w:t>
      </w:r>
      <w:bookmarkEnd w:id="85"/>
      <w:bookmarkEnd w:id="86"/>
    </w:p>
    <w:p w:rsidR="0018472D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7" w:name="_Toc238558271"/>
      <w:bookmarkStart w:id="88" w:name="_Toc241908713"/>
      <w:bookmarkStart w:id="89" w:name="_Toc242355934"/>
      <w:bookmarkStart w:id="90" w:name="_Toc243662175"/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преимущественно объектов производства и коммунальных баз IV, V</w:t>
      </w:r>
      <w:r w:rsidR="00023C19" w:rsidRPr="00026AE2">
        <w:rPr>
          <w:rFonts w:ascii="Times New Roman" w:hAnsi="Times New Roman" w:cs="Times New Roman"/>
          <w:sz w:val="26"/>
          <w:szCs w:val="26"/>
        </w:rPr>
        <w:t xml:space="preserve"> классов </w:t>
      </w:r>
      <w:proofErr w:type="spellStart"/>
      <w:r w:rsidR="00023C19" w:rsidRPr="00026AE2">
        <w:rPr>
          <w:rFonts w:ascii="Times New Roman" w:hAnsi="Times New Roman" w:cs="Times New Roman"/>
          <w:sz w:val="26"/>
          <w:szCs w:val="26"/>
        </w:rPr>
        <w:t>опсан</w:t>
      </w:r>
      <w:r w:rsidR="00023C19" w:rsidRPr="00026AE2">
        <w:rPr>
          <w:rFonts w:ascii="Times New Roman" w:hAnsi="Times New Roman" w:cs="Times New Roman"/>
          <w:sz w:val="26"/>
          <w:szCs w:val="26"/>
        </w:rPr>
        <w:t>о</w:t>
      </w:r>
      <w:r w:rsidR="00023C19" w:rsidRPr="00026AE2">
        <w:rPr>
          <w:rFonts w:ascii="Times New Roman" w:hAnsi="Times New Roman" w:cs="Times New Roman"/>
          <w:sz w:val="26"/>
          <w:szCs w:val="26"/>
        </w:rPr>
        <w:t>сти</w:t>
      </w:r>
      <w:proofErr w:type="spell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имеющих санитарную зону от 50 до </w:t>
      </w:r>
      <w:smartTag w:uri="urn:schemas-microsoft-com:office:smarttags" w:element="metricconverter">
        <w:smartTagPr>
          <w:attr w:name="ProductID" w:val="300 м"/>
        </w:smartTagPr>
        <w:r w:rsidR="0018472D" w:rsidRPr="00026AE2">
          <w:rPr>
            <w:rFonts w:ascii="Times New Roman" w:hAnsi="Times New Roman" w:cs="Times New Roman"/>
            <w:sz w:val="26"/>
            <w:szCs w:val="26"/>
          </w:rPr>
          <w:t>300 м</w:t>
        </w:r>
        <w:bookmarkEnd w:id="87"/>
        <w:bookmarkEnd w:id="88"/>
        <w:bookmarkEnd w:id="89"/>
        <w:bookmarkEnd w:id="90"/>
        <w:r>
          <w:rPr>
            <w:rFonts w:ascii="Times New Roman" w:hAnsi="Times New Roman" w:cs="Times New Roman"/>
            <w:sz w:val="26"/>
            <w:szCs w:val="26"/>
          </w:rPr>
          <w:t>.</w:t>
        </w:r>
      </w:smartTag>
    </w:p>
    <w:p w:rsidR="00B261BE" w:rsidRPr="00026AE2" w:rsidRDefault="00703023" w:rsidP="00B261BE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1BE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F09E2" w:rsidRPr="00026AE2">
        <w:rPr>
          <w:rFonts w:ascii="Times New Roman" w:hAnsi="Times New Roman" w:cs="Times New Roman"/>
          <w:sz w:val="26"/>
          <w:szCs w:val="26"/>
        </w:rPr>
        <w:t>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322CA5" w:rsidRPr="00026AE2" w:rsidRDefault="00322CA5" w:rsidP="00B261BE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026AE2" w:rsidRPr="00026AE2" w:rsidTr="00D90F86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B261BE" w:rsidRPr="00026AE2" w:rsidRDefault="00B261BE" w:rsidP="00D90F8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вания земельных участков: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261BE" w:rsidRPr="00026AE2" w:rsidRDefault="00B261BE" w:rsidP="00D90F8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вания земельных участков:</w:t>
            </w:r>
          </w:p>
        </w:tc>
      </w:tr>
    </w:tbl>
    <w:p w:rsidR="00212B01" w:rsidRPr="00026AE2" w:rsidRDefault="00212B01" w:rsidP="00212B01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026AE2" w:rsidRPr="00026AE2" w:rsidTr="00212B01">
        <w:trPr>
          <w:trHeight w:val="174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212B01" w:rsidRPr="00026AE2" w:rsidRDefault="00212B01" w:rsidP="00212B01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2B01" w:rsidRPr="00026AE2" w:rsidRDefault="00212B01" w:rsidP="00212B01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 w:rsidTr="00D90F86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B261BE" w:rsidRPr="00026AE2" w:rsidRDefault="00B261BE" w:rsidP="00D90F8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Прачечные и химчистки, в том числе  прачечные самообслуживания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BE" w:rsidRPr="00026AE2" w:rsidRDefault="00B261BE" w:rsidP="00D90F86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сооружения локал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ного инженерного обеспечения, площадки для сбора мусора</w:t>
            </w:r>
          </w:p>
        </w:tc>
      </w:tr>
      <w:tr w:rsidR="00026AE2" w:rsidRPr="00026AE2">
        <w:trPr>
          <w:trHeight w:val="398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AE60C8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капитального строительства и виды использования земельных участков промышленного и коммунально-складского назначения, отнес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нные де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ствующими санитарными нормами к об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ектам с санитарно-защитной зоной от 50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18472D" w:rsidRPr="00026AE2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</w:smartTag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конструкто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ские бюро, амбулаторно-поликлинические учр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ждения при предприятии, лаборатории, спорти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но-оздоровительные сооружения для работн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ков, вспомогательные здания и сооружения, в которых осуществляются операции, технолог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чески связанные с основным видом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 использования, гостевые автостоянки, пл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щадки для сбора мусора, в том числе и прои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водственных отходов</w:t>
            </w:r>
          </w:p>
        </w:tc>
      </w:tr>
      <w:tr w:rsidR="00026AE2" w:rsidRPr="00026AE2">
        <w:trPr>
          <w:trHeight w:val="245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втостоянки и гаражи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242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орган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заций, осуществляющих эксплуатацию 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инженерно-технического обеспеч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Пуирского</w:t>
            </w:r>
            <w:proofErr w:type="spellEnd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гаражи служебного транспорта, склады матери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лов и инвентаря, здания и сооружения для ра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мещения служб охраны и наблюдения, площадки для сбора мусора</w:t>
            </w: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агазины</w:t>
            </w:r>
          </w:p>
        </w:tc>
        <w:tc>
          <w:tcPr>
            <w:tcW w:w="2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пециализированные мебельные магаз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ны, автосалоны</w:t>
            </w:r>
          </w:p>
        </w:tc>
        <w:tc>
          <w:tcPr>
            <w:tcW w:w="2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ыставочные и торгово-выставочные 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лы и комплексы 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постройки, гаражи служебного транспорта, сооружения 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женерного обеспечения,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правоп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пожарной охраны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комплексы со спорти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ными площадками, закрытые гаражи-стоянки резервных автомобилей, склады инвентаря, пл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щадки для сбора мусора</w:t>
            </w: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втозаправочные станции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136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танции и пункты техобслуживания 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томобилей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136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втомойки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281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танции скорой медицинской помощи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16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роизводственные базы аварийно-диспетчерских служб и предприятий по обслуживанию жилого фонда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постройки, склады, гаражи служебного транспорта, площа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 для сбора мусора</w:t>
            </w:r>
          </w:p>
          <w:p w:rsidR="0012174D" w:rsidRPr="00026AE2" w:rsidRDefault="0012174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ынки продовольственных и непрод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товаров, площадки для то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  <w:r w:rsidR="008F7197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"с кол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7197" w:rsidRPr="00026AE2">
              <w:rPr>
                <w:rFonts w:ascii="Times New Roman" w:hAnsi="Times New Roman" w:cs="Times New Roman"/>
                <w:sz w:val="24"/>
                <w:szCs w:val="24"/>
              </w:rPr>
              <w:t>с"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72D" w:rsidRPr="00026AE2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помещения для скл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дирования и временного хранения товаров, зд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и помещения для служб охраны и наблюд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ранжереи, теплицы, парники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здания, 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оружения для размещения служб охраны и наблюдения, складские помещения, гостевые 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тостоянки, гаражи служебного автотранспорта</w:t>
            </w: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бщественные туалеты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791F32" w:rsidP="00E56B55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E37786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995" w:rsidRPr="00026AE2" w:rsidRDefault="00D5099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770" w:rsidRPr="00026AE2" w:rsidRDefault="0018472D" w:rsidP="00DA2DB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 для зоны П-1 не устанавливаются.</w:t>
      </w:r>
    </w:p>
    <w:p w:rsidR="004F516E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B08E4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20770" w:rsidRPr="00026AE2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</w:t>
      </w:r>
      <w:proofErr w:type="gramStart"/>
      <w:r w:rsidR="00020770" w:rsidRPr="00026AE2">
        <w:rPr>
          <w:rFonts w:ascii="Times New Roman" w:hAnsi="Times New Roman" w:cs="Times New Roman"/>
          <w:sz w:val="26"/>
          <w:szCs w:val="26"/>
        </w:rPr>
        <w:t>земель</w:t>
      </w:r>
      <w:r w:rsidR="004F516E" w:rsidRPr="00026AE2">
        <w:rPr>
          <w:rFonts w:ascii="Times New Roman" w:hAnsi="Times New Roman" w:cs="Times New Roman"/>
          <w:sz w:val="26"/>
          <w:szCs w:val="26"/>
        </w:rPr>
        <w:t>ных</w:t>
      </w:r>
      <w:proofErr w:type="gramEnd"/>
    </w:p>
    <w:p w:rsidR="00635138" w:rsidRPr="00026AE2" w:rsidRDefault="00020770" w:rsidP="003D54C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</w:t>
      </w:r>
      <w:r w:rsidRPr="00026AE2">
        <w:rPr>
          <w:rFonts w:ascii="Times New Roman" w:hAnsi="Times New Roman" w:cs="Times New Roman"/>
          <w:sz w:val="26"/>
          <w:szCs w:val="26"/>
        </w:rPr>
        <w:t>ъ</w:t>
      </w:r>
      <w:r w:rsidRPr="00026AE2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635138" w:rsidRPr="00026AE2" w:rsidRDefault="00E37786" w:rsidP="00E3778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635138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635138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="008F7197" w:rsidRPr="00026AE2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635138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635138" w:rsidRPr="00026AE2" w:rsidRDefault="006351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635138" w:rsidRPr="00026AE2" w:rsidRDefault="006351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635138" w:rsidRPr="00026AE2" w:rsidRDefault="006351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lastRenderedPageBreak/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E56B55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65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635138" w:rsidRPr="00026AE2" w:rsidRDefault="0063513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земельного участка.</w:t>
      </w:r>
    </w:p>
    <w:p w:rsidR="00E37786" w:rsidRPr="00026AE2" w:rsidRDefault="00E3778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1" w:name="_Toc244680619"/>
      <w:bookmarkStart w:id="92" w:name="_Toc245891284"/>
      <w:bookmarkStart w:id="93" w:name="_Toc320361167"/>
    </w:p>
    <w:p w:rsidR="00E811E9" w:rsidRPr="00026AE2" w:rsidRDefault="009B21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Статья 13</w:t>
      </w:r>
      <w:r w:rsidR="00E811E9" w:rsidRPr="00026AE2">
        <w:rPr>
          <w:rFonts w:ascii="Times New Roman" w:hAnsi="Times New Roman" w:cs="Times New Roman"/>
          <w:sz w:val="26"/>
          <w:szCs w:val="26"/>
        </w:rPr>
        <w:t>.</w:t>
      </w:r>
      <w:r w:rsidR="0016361C" w:rsidRPr="00026AE2">
        <w:rPr>
          <w:rFonts w:ascii="Times New Roman" w:hAnsi="Times New Roman" w:cs="Times New Roman"/>
          <w:sz w:val="26"/>
          <w:szCs w:val="26"/>
        </w:rPr>
        <w:t>7.</w:t>
      </w:r>
      <w:r w:rsidR="00E811E9" w:rsidRPr="00026AE2">
        <w:rPr>
          <w:rFonts w:ascii="Times New Roman" w:hAnsi="Times New Roman" w:cs="Times New Roman"/>
          <w:sz w:val="26"/>
          <w:szCs w:val="26"/>
        </w:rPr>
        <w:t xml:space="preserve"> Градостроительный регламент многофункциональной деловой и обслуживающей зоны (МД)</w:t>
      </w:r>
      <w:bookmarkEnd w:id="91"/>
      <w:bookmarkEnd w:id="92"/>
      <w:bookmarkEnd w:id="93"/>
    </w:p>
    <w:p w:rsidR="00D50995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811E9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E811E9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объектов капитального строительства организаций оптово-розничной торговли, служб сервиса и ремонта, небольших производств и мастерских, непосредственно обслуж</w:t>
      </w:r>
      <w:r w:rsidR="00E811E9" w:rsidRPr="00026AE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вающих население.</w:t>
      </w:r>
    </w:p>
    <w:p w:rsidR="00D50995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B08E4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E811E9" w:rsidRPr="00026AE2">
        <w:rPr>
          <w:rFonts w:ascii="Times New Roman" w:hAnsi="Times New Roman" w:cs="Times New Roman"/>
          <w:sz w:val="26"/>
          <w:szCs w:val="26"/>
        </w:rPr>
        <w:t>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811E9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</w:t>
      </w:r>
      <w:r w:rsidR="00D50995" w:rsidRPr="00026AE2">
        <w:rPr>
          <w:rFonts w:ascii="Times New Roman" w:hAnsi="Times New Roman" w:cs="Times New Roman"/>
          <w:sz w:val="26"/>
          <w:szCs w:val="26"/>
        </w:rPr>
        <w:t>го</w:t>
      </w:r>
    </w:p>
    <w:p w:rsidR="004B59DB" w:rsidRPr="00026AE2" w:rsidRDefault="00E811E9" w:rsidP="006B08E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26AE2">
        <w:rPr>
          <w:rFonts w:ascii="Times New Roman" w:hAnsi="Times New Roman" w:cs="Times New Roman"/>
          <w:sz w:val="26"/>
          <w:szCs w:val="26"/>
        </w:rPr>
        <w:t>стротельства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и земельных участков:</w:t>
      </w:r>
    </w:p>
    <w:p w:rsidR="00322CA5" w:rsidRPr="00026AE2" w:rsidRDefault="00322CA5" w:rsidP="006B08E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12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96"/>
        <w:gridCol w:w="5116"/>
      </w:tblGrid>
      <w:tr w:rsidR="00026AE2" w:rsidRPr="00026AE2" w:rsidTr="00BA107E">
        <w:trPr>
          <w:trHeight w:val="510"/>
          <w:tblHeader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E811E9" w:rsidRPr="00026AE2" w:rsidRDefault="00897D2C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использов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C1A1E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811E9" w:rsidRPr="00026AE2" w:rsidRDefault="00897D2C" w:rsidP="00897D2C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9C1A1E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3222E2" w:rsidRPr="00026AE2" w:rsidRDefault="003222E2" w:rsidP="003222E2">
      <w:pPr>
        <w:spacing w:line="60" w:lineRule="exact"/>
      </w:pPr>
    </w:p>
    <w:tbl>
      <w:tblPr>
        <w:tblW w:w="9812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96"/>
        <w:gridCol w:w="5116"/>
      </w:tblGrid>
      <w:tr w:rsidR="00026AE2" w:rsidRPr="00026AE2" w:rsidTr="00BA107E">
        <w:trPr>
          <w:trHeight w:val="229"/>
          <w:tblHeader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222E2" w:rsidRPr="00026AE2" w:rsidRDefault="003222E2" w:rsidP="003222E2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22E2" w:rsidRPr="00026AE2" w:rsidRDefault="003222E2" w:rsidP="003222E2">
            <w:pPr>
              <w:pStyle w:val="ConsNormal"/>
              <w:spacing w:line="22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 w:rsidTr="00BA107E">
        <w:trPr>
          <w:trHeight w:val="104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6B08E4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бъекты капитального строительства и виды использования земельных участков промышленного и коммунально-складского назначения, отнес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нные де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ствующими санитарными нормами к об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ектам с санитарно-защитной зоной не б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50 м"/>
              </w:smartTagPr>
              <w:r w:rsidR="00E811E9" w:rsidRPr="00026AE2">
                <w:rPr>
                  <w:rFonts w:ascii="Times New Roman" w:hAnsi="Times New Roman" w:cs="Times New Roman"/>
                  <w:sz w:val="24"/>
                  <w:szCs w:val="24"/>
                </w:rPr>
                <w:t>50 м</w:t>
              </w:r>
            </w:smartTag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констру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торские бюро, лаборатории, вспомогательные здания и сооружения, в которых осуществл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ются операции, технологически связанные с основным видом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использования, 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сора, в том числе и производственных отходов</w:t>
            </w:r>
          </w:p>
        </w:tc>
      </w:tr>
      <w:tr w:rsidR="00026AE2" w:rsidRPr="00026AE2" w:rsidTr="00BA107E">
        <w:trPr>
          <w:trHeight w:val="24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E9" w:rsidRPr="00026AE2" w:rsidRDefault="006B08E4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втостоянки и гаражи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242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6B08E4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орган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эксплуатацию с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тей инженерно-технического обеспечения </w:t>
            </w:r>
            <w:proofErr w:type="spellStart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Пуирского</w:t>
            </w:r>
            <w:proofErr w:type="spellEnd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риалов и инвентаря, здания и сооружения для размещения служб охраны и наблюдения, площадки для сбора мусора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рачечные и химчистки, в том числе  пр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чечные самообслуживания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сооружения локал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ного инженерного обеспечения, площадки для сбора мусора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агазины</w:t>
            </w:r>
          </w:p>
        </w:tc>
        <w:tc>
          <w:tcPr>
            <w:tcW w:w="5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пециализированные мебельные магаз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ны, автосалоны</w:t>
            </w:r>
          </w:p>
        </w:tc>
        <w:tc>
          <w:tcPr>
            <w:tcW w:w="5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ыставочные и торгово-выставочные залы и комплексы 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постро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ки, гаражи служебного транспорта, сооруж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инженерного обеспечения, площадки для сбора мусора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фисы, отделения банков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сооружения локального инженерного обесп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чения, гаражи служебного транспорта, в том числе встроенные в здания, здания и сооруж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для размещения служб охраны и наблюд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ния, гостевые автостоянки, площадки для сб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ра мусора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остиницы, мотели</w:t>
            </w:r>
          </w:p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постро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ки, здания и сооружения для размещения служб охраны и наблюдения, площадки для сбора мусора</w:t>
            </w: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разделений органов охраны правопорядка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ожарные части, здания и помещения для размещения подразделений пожарной охраны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комплексы со спорти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ными площадками, закрытые гаражи-стоянки резервных автомобилей, склады инвентаря, площадки для сбора мусора</w:t>
            </w: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втозаправочные станции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281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тдельно стоящие и встроенные при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мные пункты и мастерские по  бытовому ремо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ту (ремонту обуви, одежды, зонтов, часов и т. п.), пошивочные ателье и мастерские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 w:rsidTr="00BA107E">
        <w:trPr>
          <w:trHeight w:val="281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танции скорой медицинской помощи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 w:rsidTr="00BA107E">
        <w:trPr>
          <w:trHeight w:val="16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редприятия общественного питания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 w:rsidTr="00BA107E">
        <w:trPr>
          <w:trHeight w:val="16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анцевальные залы, ночные клубы, диск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теки 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 w:rsidTr="00BA107E">
        <w:trPr>
          <w:trHeight w:val="16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испетчерские пункты и иные сооружения для организации движения общественного транспорта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роизводственные базы аварийно-диспетчерских служб и предприятий по обслуживанию жилого фонда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хозяйственные постро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ки, склады, гаражи служебного транспорта, площадки для сбора мусора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ынки продовольственных и непродовол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ственных товаров, площадки для торговли «с кол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</w:p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помещения для складирования и временного хранения товаров, здания и помещения для служб охраны и наблюдения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мные пункты вторичного сырья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E9" w:rsidRPr="00026AE2" w:rsidRDefault="00E811E9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складские постройки, гостевые автостоянки, площадки для сбора мусора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бщественные туалеты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1E9" w:rsidRPr="00026AE2" w:rsidRDefault="00BA13DF" w:rsidP="00BA13D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1E9" w:rsidRPr="00026AE2">
              <w:rPr>
                <w:rFonts w:ascii="Times New Roman" w:hAnsi="Times New Roman" w:cs="Times New Roman"/>
                <w:sz w:val="24"/>
                <w:szCs w:val="24"/>
              </w:rPr>
              <w:t>ные насаждения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1E9" w:rsidRPr="00026AE2" w:rsidRDefault="00E811E9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AE5" w:rsidRPr="00026AE2" w:rsidRDefault="009A2AE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1E9" w:rsidRPr="00026AE2" w:rsidRDefault="00E811E9" w:rsidP="00DA2DB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 для зоны МД не устанавливаются.</w:t>
      </w:r>
    </w:p>
    <w:p w:rsidR="007055D1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A13DF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7055D1" w:rsidRPr="00026AE2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</w:t>
      </w:r>
      <w:proofErr w:type="gramStart"/>
      <w:r w:rsidR="007055D1" w:rsidRPr="00026AE2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:rsidR="007055D1" w:rsidRPr="00026AE2" w:rsidRDefault="007055D1" w:rsidP="003222E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</w:t>
      </w:r>
      <w:r w:rsidRPr="00026AE2">
        <w:rPr>
          <w:rFonts w:ascii="Times New Roman" w:hAnsi="Times New Roman" w:cs="Times New Roman"/>
          <w:sz w:val="26"/>
          <w:szCs w:val="26"/>
        </w:rPr>
        <w:t>ъ</w:t>
      </w:r>
      <w:r w:rsidRPr="00026AE2">
        <w:rPr>
          <w:rFonts w:ascii="Times New Roman" w:hAnsi="Times New Roman" w:cs="Times New Roman"/>
          <w:sz w:val="26"/>
          <w:szCs w:val="26"/>
        </w:rPr>
        <w:t>ектов капитального строитель</w:t>
      </w:r>
      <w:r w:rsidR="005806EF" w:rsidRPr="00026AE2">
        <w:rPr>
          <w:rFonts w:ascii="Times New Roman" w:hAnsi="Times New Roman" w:cs="Times New Roman"/>
          <w:sz w:val="26"/>
          <w:szCs w:val="26"/>
        </w:rPr>
        <w:t>ства:</w:t>
      </w:r>
    </w:p>
    <w:p w:rsidR="007055D1" w:rsidRPr="00026AE2" w:rsidRDefault="003222E2" w:rsidP="003222E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7055D1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7055D1" w:rsidRPr="00026AE2">
        <w:rPr>
          <w:rFonts w:ascii="Times New Roman" w:hAnsi="Times New Roman" w:cs="Times New Roman"/>
          <w:sz w:val="26"/>
          <w:szCs w:val="26"/>
        </w:rPr>
        <w:t>участков 20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7055D1" w:rsidRPr="00026AE2">
        <w:rPr>
          <w:rFonts w:ascii="Times New Roman" w:hAnsi="Times New Roman" w:cs="Times New Roman"/>
          <w:sz w:val="26"/>
          <w:szCs w:val="26"/>
        </w:rPr>
        <w:t>м х 30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7055D1" w:rsidRPr="00026AE2">
        <w:rPr>
          <w:rFonts w:ascii="Times New Roman" w:hAnsi="Times New Roman" w:cs="Times New Roman"/>
          <w:sz w:val="26"/>
          <w:szCs w:val="26"/>
        </w:rPr>
        <w:t>м, в том числе их площадь –  600 кв. м;</w:t>
      </w:r>
    </w:p>
    <w:p w:rsidR="007055D1" w:rsidRPr="00026AE2" w:rsidRDefault="007055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7055D1" w:rsidRPr="00026AE2" w:rsidRDefault="007055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7055D1" w:rsidRPr="00026AE2" w:rsidRDefault="007055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площади земельного участка – </w:t>
      </w:r>
      <w:r w:rsidR="00CE20FE" w:rsidRPr="00026AE2">
        <w:rPr>
          <w:rFonts w:ascii="Times New Roman" w:hAnsi="Times New Roman" w:cs="Times New Roman"/>
          <w:sz w:val="26"/>
          <w:szCs w:val="26"/>
        </w:rPr>
        <w:t>60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CE20FE" w:rsidRPr="00026AE2" w:rsidRDefault="007055D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2688" w:rsidRPr="00026AE2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4" w:name="_Toc241053373"/>
      <w:bookmarkStart w:id="95" w:name="_Toc320361168"/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  <w:r w:rsidR="0016361C" w:rsidRPr="00026AE2">
        <w:rPr>
          <w:rFonts w:ascii="Times New Roman" w:hAnsi="Times New Roman" w:cs="Times New Roman"/>
          <w:sz w:val="26"/>
          <w:szCs w:val="26"/>
        </w:rPr>
        <w:t>8</w:t>
      </w:r>
      <w:r w:rsidRPr="00026AE2">
        <w:rPr>
          <w:rFonts w:ascii="Times New Roman" w:hAnsi="Times New Roman" w:cs="Times New Roman"/>
          <w:sz w:val="26"/>
          <w:szCs w:val="26"/>
        </w:rPr>
        <w:t>. Градостроительный регла</w:t>
      </w:r>
      <w:r w:rsidR="00DE641B" w:rsidRPr="00026AE2">
        <w:rPr>
          <w:rFonts w:ascii="Times New Roman" w:hAnsi="Times New Roman" w:cs="Times New Roman"/>
          <w:sz w:val="26"/>
          <w:szCs w:val="26"/>
        </w:rPr>
        <w:t>мент зоны внешнего транспорта (</w:t>
      </w:r>
      <w:r w:rsidRPr="00026AE2">
        <w:rPr>
          <w:rFonts w:ascii="Times New Roman" w:hAnsi="Times New Roman" w:cs="Times New Roman"/>
          <w:sz w:val="26"/>
          <w:szCs w:val="26"/>
        </w:rPr>
        <w:t>Т-1)</w:t>
      </w:r>
      <w:bookmarkEnd w:id="94"/>
      <w:bookmarkEnd w:id="95"/>
    </w:p>
    <w:p w:rsidR="000F09E2" w:rsidRPr="00026AE2" w:rsidRDefault="00703023" w:rsidP="000B0F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DD2688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DD2688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</w:t>
      </w:r>
      <w:r w:rsidR="00DD2688" w:rsidRPr="00026AE2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 связанных с обслуживанием инфраструктуры внешнего транспорта – автомобиль</w:t>
      </w:r>
      <w:r>
        <w:rPr>
          <w:rFonts w:ascii="Times New Roman" w:hAnsi="Times New Roman" w:cs="Times New Roman"/>
          <w:sz w:val="26"/>
          <w:szCs w:val="26"/>
        </w:rPr>
        <w:t>ного, железнодорожного, водного.</w:t>
      </w:r>
    </w:p>
    <w:p w:rsidR="008F7197" w:rsidRPr="00026AE2" w:rsidRDefault="00703023" w:rsidP="00897D2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09E2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322CA5" w:rsidRPr="00026AE2" w:rsidRDefault="00322CA5" w:rsidP="00897D2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12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96"/>
        <w:gridCol w:w="5116"/>
      </w:tblGrid>
      <w:tr w:rsidR="00026AE2" w:rsidRPr="00026AE2" w:rsidTr="00BA107E">
        <w:trPr>
          <w:trHeight w:val="510"/>
          <w:tblHeader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DD2688" w:rsidRPr="00026AE2" w:rsidRDefault="006D4B5B" w:rsidP="00897D2C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использов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317E0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23F2E" w:rsidRPr="00026AE2" w:rsidRDefault="006D4B5B" w:rsidP="00897D2C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6317E0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3222E2" w:rsidRPr="00026AE2" w:rsidRDefault="003222E2" w:rsidP="003222E2">
      <w:pPr>
        <w:spacing w:line="60" w:lineRule="exact"/>
      </w:pPr>
    </w:p>
    <w:tbl>
      <w:tblPr>
        <w:tblW w:w="9812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696"/>
        <w:gridCol w:w="5116"/>
      </w:tblGrid>
      <w:tr w:rsidR="00026AE2" w:rsidRPr="00026AE2" w:rsidTr="00BA107E">
        <w:trPr>
          <w:trHeight w:val="108"/>
          <w:tblHeader/>
        </w:trPr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3222E2" w:rsidRPr="00026AE2" w:rsidRDefault="003222E2" w:rsidP="003222E2">
            <w:pPr>
              <w:pStyle w:val="Con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22E2" w:rsidRPr="00026AE2" w:rsidRDefault="003222E2" w:rsidP="003222E2">
            <w:pPr>
              <w:pStyle w:val="Con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 w:rsidTr="00BA107E">
        <w:trPr>
          <w:trHeight w:val="214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8279AD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агистральные автодороги внешнего транспорта, железнодорожные лини</w:t>
            </w:r>
          </w:p>
        </w:tc>
        <w:tc>
          <w:tcPr>
            <w:tcW w:w="5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688" w:rsidRPr="00026AE2" w:rsidRDefault="00DD2688" w:rsidP="000652A4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амбулато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но-поликлинические учреждения при предпр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ятии, здания (помещения) для размещения подразделения органов охраны правопорядка, здания, сооружения для размещения служб охраны и наблюдения, складские помещения, гаражи служебного автотранс</w:t>
            </w:r>
            <w:r w:rsidR="000652A4">
              <w:rPr>
                <w:rFonts w:ascii="Times New Roman" w:hAnsi="Times New Roman" w:cs="Times New Roman"/>
                <w:sz w:val="24"/>
                <w:szCs w:val="24"/>
              </w:rPr>
              <w:t>порта, автозапр</w:t>
            </w:r>
            <w:r w:rsidR="00065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52A4">
              <w:rPr>
                <w:rFonts w:ascii="Times New Roman" w:hAnsi="Times New Roman" w:cs="Times New Roman"/>
                <w:sz w:val="24"/>
                <w:szCs w:val="24"/>
              </w:rPr>
              <w:t>вочные станции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, предприятия общественного питания и торговли, спортивно-оздоровительные сооружения для работников, транспортные агентства по продаже билетов, предоставлению транспортных услуг, гаражи для подвижного состава автотранспортных предприятий</w:t>
            </w:r>
            <w:proofErr w:type="gramEnd"/>
          </w:p>
        </w:tc>
      </w:tr>
      <w:tr w:rsidR="00026AE2" w:rsidRPr="00026AE2" w:rsidTr="00BA107E">
        <w:trPr>
          <w:trHeight w:val="126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дания и сооружения, технологически св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занные с эксплуатацией автомобильного транспорта, территории, отвед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нные для перспективного освоения под строител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ство автодорог, автовокзалы, автостанции, контрольно-пропускные пункты</w:t>
            </w:r>
          </w:p>
        </w:tc>
        <w:tc>
          <w:tcPr>
            <w:tcW w:w="5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688" w:rsidRPr="00026AE2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962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дания и сооружения, технологически св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занные с эксплуатацией железных дорог, вокзалы, станционные сооружения</w:t>
            </w:r>
          </w:p>
        </w:tc>
        <w:tc>
          <w:tcPr>
            <w:tcW w:w="5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688" w:rsidRPr="00026AE2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654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дания и сооружения для размещения о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ганизаций, обеспечивающих управление движением</w:t>
            </w:r>
          </w:p>
        </w:tc>
        <w:tc>
          <w:tcPr>
            <w:tcW w:w="5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8" w:rsidRPr="00026AE2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8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дания и сооружения, технологически св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занные с эксплуатацией воздушного транспорта, аэровокзалы, аэродромы, авиаремонтные предприятия, сооружения для обеспечения организации и безопасн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сти воздушного движения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8" w:rsidRPr="00026AE2" w:rsidRDefault="00DD2688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приво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зальные гостиницы, предприятия обществе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ного питания и торговли, амбулаторно-поликлинические учреждения при предпри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тии, гостевые автостоянки вместимостью по расч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ту, гаражи служебного автотранспорта, спортивно-оздоровительные сооружения для работников, здания (помещения) для размещ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подразделения органов охраны правоп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рядка, здания, сооружения для размещения служб охраны и наблюдения</w:t>
            </w:r>
          </w:p>
        </w:tc>
      </w:tr>
      <w:tr w:rsidR="00026AE2" w:rsidRPr="00026AE2" w:rsidTr="00BA107E">
        <w:trPr>
          <w:trHeight w:val="8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чебные, учебно-тренировочные центры, учреждения для подготовки и переподг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товки специалистов в области транспорта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8" w:rsidRPr="00026AE2" w:rsidRDefault="00DD2688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в кот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рых осуществляются операции, технологич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ски связанные с основным видом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 использования, спортивные сооружения, учебные корпуса, лабораторные корпуса, го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тевые автостоянки, площадки для сбора мус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ра, хозяйственные постройки</w:t>
            </w:r>
            <w:proofErr w:type="gramEnd"/>
          </w:p>
        </w:tc>
      </w:tr>
      <w:tr w:rsidR="00026AE2" w:rsidRPr="00026AE2" w:rsidTr="00BA107E">
        <w:trPr>
          <w:trHeight w:val="87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4802C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дания и сооружения, технологически св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занные с эксплуатацией водного транспо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та, спасательные станции и инспекции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688" w:rsidRPr="00026AE2" w:rsidRDefault="00DD2688" w:rsidP="009B213D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амбулато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но-поликлинические учреждения при предпр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ятии, здания (помещения) для размещения подразделения органов охраны правопорядка, здания, сооружения для размещения служб охраны и наблюдения, складские помещения, гаражи служебного автотранспорта, заправо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ные станции, гостиницы, предприятия общ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ственного питания и торговли, площадки для сбора мусора, хозяйственные постройки</w:t>
            </w:r>
          </w:p>
        </w:tc>
      </w:tr>
      <w:tr w:rsidR="00026AE2" w:rsidRPr="00026AE2" w:rsidTr="00BA107E">
        <w:trPr>
          <w:trHeight w:val="70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688" w:rsidRPr="00026AE2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3D54CA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688" w:rsidRPr="00026AE2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8279AD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ные насаждения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688" w:rsidRPr="00026AE2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BA107E">
        <w:trPr>
          <w:trHeight w:val="255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688" w:rsidRPr="00026AE2" w:rsidRDefault="006D4B5B" w:rsidP="008279AD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бъекты пожарной охраны (гидранты, р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688" w:rsidRPr="00026AE2">
              <w:rPr>
                <w:rFonts w:ascii="Times New Roman" w:hAnsi="Times New Roman" w:cs="Times New Roman"/>
                <w:sz w:val="24"/>
                <w:szCs w:val="24"/>
              </w:rPr>
              <w:t>зервуары и т.п.)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688" w:rsidRPr="00026AE2" w:rsidRDefault="00DD2688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3DC" w:rsidRPr="00026AE2" w:rsidRDefault="008E43DC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E11" w:rsidRPr="00026AE2" w:rsidRDefault="00DD2688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</w:t>
      </w:r>
      <w:r w:rsidR="004377C3" w:rsidRPr="00026AE2">
        <w:rPr>
          <w:rFonts w:ascii="Times New Roman" w:hAnsi="Times New Roman" w:cs="Times New Roman"/>
          <w:sz w:val="26"/>
          <w:szCs w:val="26"/>
        </w:rPr>
        <w:t xml:space="preserve">льзования </w:t>
      </w:r>
      <w:r w:rsidRPr="00026AE2">
        <w:rPr>
          <w:rFonts w:ascii="Times New Roman" w:hAnsi="Times New Roman" w:cs="Times New Roman"/>
          <w:sz w:val="26"/>
          <w:szCs w:val="26"/>
        </w:rPr>
        <w:t xml:space="preserve">земельных участков для зоны </w:t>
      </w:r>
      <w:r w:rsidR="00023C19" w:rsidRPr="00026AE2">
        <w:rPr>
          <w:rFonts w:ascii="Times New Roman" w:hAnsi="Times New Roman" w:cs="Times New Roman"/>
          <w:sz w:val="26"/>
          <w:szCs w:val="26"/>
        </w:rPr>
        <w:t xml:space="preserve">Т-1 </w:t>
      </w:r>
      <w:r w:rsidRPr="00026AE2">
        <w:rPr>
          <w:rFonts w:ascii="Times New Roman" w:hAnsi="Times New Roman" w:cs="Times New Roman"/>
          <w:sz w:val="26"/>
          <w:szCs w:val="26"/>
        </w:rPr>
        <w:t>не устанавливаются.</w:t>
      </w:r>
    </w:p>
    <w:p w:rsidR="00184E11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4E11" w:rsidRPr="00026AE2">
        <w:rPr>
          <w:rFonts w:ascii="Times New Roman" w:hAnsi="Times New Roman" w:cs="Times New Roman"/>
          <w:sz w:val="26"/>
          <w:szCs w:val="26"/>
        </w:rPr>
        <w:t>.</w:t>
      </w:r>
      <w:r w:rsidR="00EC0AC9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020770" w:rsidRPr="00026AE2">
        <w:rPr>
          <w:rFonts w:ascii="Times New Roman" w:hAnsi="Times New Roman" w:cs="Times New Roman"/>
          <w:sz w:val="26"/>
          <w:szCs w:val="26"/>
        </w:rPr>
        <w:t xml:space="preserve">Предельные (минимальные и (или) максимальные) размеры </w:t>
      </w:r>
      <w:proofErr w:type="gramStart"/>
      <w:r w:rsidR="00020770" w:rsidRPr="00026AE2">
        <w:rPr>
          <w:rFonts w:ascii="Times New Roman" w:hAnsi="Times New Roman" w:cs="Times New Roman"/>
          <w:sz w:val="26"/>
          <w:szCs w:val="26"/>
        </w:rPr>
        <w:t>земель</w:t>
      </w:r>
      <w:r w:rsidR="00184E11" w:rsidRPr="00026AE2">
        <w:rPr>
          <w:rFonts w:ascii="Times New Roman" w:hAnsi="Times New Roman" w:cs="Times New Roman"/>
          <w:sz w:val="26"/>
          <w:szCs w:val="26"/>
        </w:rPr>
        <w:t>ных</w:t>
      </w:r>
      <w:proofErr w:type="gramEnd"/>
    </w:p>
    <w:p w:rsidR="00020770" w:rsidRPr="00026AE2" w:rsidRDefault="00020770" w:rsidP="0068299D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участков и предельные параметры разрешенного строительства, реконструкции об</w:t>
      </w:r>
      <w:r w:rsidRPr="00026AE2">
        <w:rPr>
          <w:rFonts w:ascii="Times New Roman" w:hAnsi="Times New Roman" w:cs="Times New Roman"/>
          <w:sz w:val="26"/>
          <w:szCs w:val="26"/>
        </w:rPr>
        <w:t>ъ</w:t>
      </w:r>
      <w:r w:rsidRPr="00026AE2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184E11" w:rsidRPr="00026AE2" w:rsidRDefault="003222E2" w:rsidP="003222E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184E11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184E11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="009E3E97" w:rsidRPr="00026AE2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184E11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184E11" w:rsidRPr="00026AE2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184E11" w:rsidRPr="00026AE2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3;</w:t>
      </w:r>
    </w:p>
    <w:p w:rsidR="00184E11" w:rsidRPr="00026AE2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9E3E97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184E11" w:rsidRPr="00026AE2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земельного участка.</w:t>
      </w:r>
    </w:p>
    <w:p w:rsidR="008F7197" w:rsidRPr="00026AE2" w:rsidRDefault="008F7197" w:rsidP="009E3E97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96" w:name="_Toc238558276"/>
      <w:bookmarkStart w:id="97" w:name="_Toc320361170"/>
    </w:p>
    <w:p w:rsidR="0018472D" w:rsidRPr="00026AE2" w:rsidRDefault="009B21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Статья 13</w:t>
      </w:r>
      <w:r w:rsidR="000C22AF" w:rsidRPr="00026AE2">
        <w:rPr>
          <w:rFonts w:ascii="Times New Roman" w:hAnsi="Times New Roman" w:cs="Times New Roman"/>
          <w:sz w:val="26"/>
          <w:szCs w:val="26"/>
        </w:rPr>
        <w:t>.</w:t>
      </w:r>
      <w:r w:rsidR="0016361C" w:rsidRPr="00026AE2">
        <w:rPr>
          <w:rFonts w:ascii="Times New Roman" w:hAnsi="Times New Roman" w:cs="Times New Roman"/>
          <w:sz w:val="26"/>
          <w:szCs w:val="26"/>
        </w:rPr>
        <w:t>9</w:t>
      </w:r>
      <w:r w:rsidR="0018472D" w:rsidRPr="00026AE2">
        <w:rPr>
          <w:rFonts w:ascii="Times New Roman" w:hAnsi="Times New Roman" w:cs="Times New Roman"/>
          <w:sz w:val="26"/>
          <w:szCs w:val="26"/>
        </w:rPr>
        <w:t>. Градостроительный регламент зоны инженерной инфраструктуры (ИИ)</w:t>
      </w:r>
      <w:bookmarkEnd w:id="96"/>
      <w:bookmarkEnd w:id="97"/>
    </w:p>
    <w:p w:rsidR="0018472D" w:rsidRPr="00026AE2" w:rsidRDefault="0070302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объектов, обеспечивающих функционирование инженерной инфраструктуры </w:t>
      </w:r>
      <w:proofErr w:type="spellStart"/>
      <w:r w:rsidR="00784B2F" w:rsidRPr="00026AE2">
        <w:rPr>
          <w:rFonts w:ascii="Times New Roman" w:hAnsi="Times New Roman" w:cs="Times New Roman"/>
          <w:sz w:val="26"/>
          <w:szCs w:val="26"/>
        </w:rPr>
        <w:t>Пуи</w:t>
      </w:r>
      <w:r w:rsidR="00784B2F" w:rsidRPr="00026AE2">
        <w:rPr>
          <w:rFonts w:ascii="Times New Roman" w:hAnsi="Times New Roman" w:cs="Times New Roman"/>
          <w:sz w:val="26"/>
          <w:szCs w:val="26"/>
        </w:rPr>
        <w:t>р</w:t>
      </w:r>
      <w:r w:rsidR="00784B2F" w:rsidRPr="00026AE2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84B2F" w:rsidRPr="00026AE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2CA5" w:rsidRPr="00026AE2" w:rsidRDefault="00703023" w:rsidP="0056210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09E2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026AE2" w:rsidRPr="00026AE2" w:rsidTr="009C4453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562101" w:rsidP="003222E2">
            <w:pPr>
              <w:pStyle w:val="Con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6317E0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562101" w:rsidP="003222E2">
            <w:pPr>
              <w:pStyle w:val="Con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6317E0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3D54CA" w:rsidRPr="00026AE2" w:rsidRDefault="003D54CA" w:rsidP="003D54CA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026AE2" w:rsidRPr="00026AE2">
        <w:trPr>
          <w:trHeight w:val="87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дания и сооружения, обеспечивающие функционирование систем инженерного обеспечения </w:t>
            </w:r>
            <w:proofErr w:type="spellStart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Пуирского</w:t>
            </w:r>
            <w:proofErr w:type="spellEnd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(водоснабжение, водоотведение, энергоснабжение, газоснабжение, тепл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снабжение, топливоснабжение, теле- и радиовещание, связь)</w:t>
            </w:r>
            <w:proofErr w:type="gramEnd"/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конструкто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ские бюро, амбулаторно-поликлинические учр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ждения при предприятии, лаборатории, спорти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но-оздоровительные сооружения для работн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ков, вспомогательные здания и сооружения, в которых осуществляются операции, технолог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чески связанные с основным видом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 использования, гостевые автостоянки, пл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щадки для сбора мусора</w:t>
            </w:r>
          </w:p>
        </w:tc>
      </w:tr>
      <w:tr w:rsidR="00026AE2" w:rsidRPr="00026AE2">
        <w:trPr>
          <w:trHeight w:val="242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варийно-диспетчерские службы орган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заций, осуществляющих эксплуатацию сетей инженерно-технического обеспеч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>Пуирского</w:t>
            </w:r>
            <w:proofErr w:type="spellEnd"/>
            <w:r w:rsidR="00784B2F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транспорта, склады матери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лов и инвентаря, здания и сооружения для ра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мещения служб охраны и наблюдения, площадки для сбора мусора</w:t>
            </w: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32" w:rsidRPr="00026AE2">
        <w:trPr>
          <w:trHeight w:val="255"/>
        </w:trPr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562101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пожарной охраны (гидранты, резервуары и т.п.)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453" w:rsidRPr="00026AE2" w:rsidRDefault="009C4453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770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 для зоны ИИ не устанавливаются.</w:t>
      </w:r>
    </w:p>
    <w:p w:rsidR="00020770" w:rsidRPr="00026AE2" w:rsidRDefault="000652A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4E11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20770" w:rsidRPr="00026AE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  <w:r w:rsidR="00020770" w:rsidRPr="00026AE2">
        <w:rPr>
          <w:rFonts w:ascii="Times New Roman" w:hAnsi="Times New Roman" w:cs="Times New Roman"/>
          <w:sz w:val="26"/>
          <w:szCs w:val="26"/>
        </w:rPr>
        <w:t>т</w:t>
      </w:r>
      <w:r w:rsidR="00020770"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184E11" w:rsidRPr="00026AE2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184E11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184E11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="007F6C0C" w:rsidRPr="00026AE2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184E11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184E11" w:rsidRPr="00026AE2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184E11" w:rsidRPr="00026AE2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184E11" w:rsidRPr="00026AE2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7F6C0C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184E11" w:rsidRPr="00026AE2" w:rsidRDefault="00184E1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8F7197" w:rsidRPr="00026AE2" w:rsidRDefault="008F7197" w:rsidP="000B0FF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026AE2" w:rsidRDefault="0018472D" w:rsidP="003222E2">
      <w:pPr>
        <w:pStyle w:val="Con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8" w:name="_Toc238558277"/>
      <w:bookmarkStart w:id="99" w:name="_Toc320361171"/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  <w:r w:rsidR="00E811E9" w:rsidRPr="00026AE2">
        <w:rPr>
          <w:rFonts w:ascii="Times New Roman" w:hAnsi="Times New Roman" w:cs="Times New Roman"/>
          <w:sz w:val="26"/>
          <w:szCs w:val="26"/>
        </w:rPr>
        <w:t>1</w:t>
      </w:r>
      <w:r w:rsidR="0016361C" w:rsidRPr="00026AE2">
        <w:rPr>
          <w:rFonts w:ascii="Times New Roman" w:hAnsi="Times New Roman" w:cs="Times New Roman"/>
          <w:sz w:val="26"/>
          <w:szCs w:val="26"/>
        </w:rPr>
        <w:t>0</w:t>
      </w:r>
      <w:r w:rsidRPr="00026AE2">
        <w:rPr>
          <w:rFonts w:ascii="Times New Roman" w:hAnsi="Times New Roman" w:cs="Times New Roman"/>
          <w:sz w:val="26"/>
          <w:szCs w:val="26"/>
        </w:rPr>
        <w:t>. Градостроительный регламент зоны парков, скверов, бульваров, набережных (Р-1)</w:t>
      </w:r>
      <w:bookmarkEnd w:id="98"/>
      <w:bookmarkEnd w:id="99"/>
    </w:p>
    <w:p w:rsidR="0018472D" w:rsidRPr="00026AE2" w:rsidRDefault="00D051C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объектов капитального строительства и использования земельных участков, распол</w:t>
      </w:r>
      <w:r w:rsidR="0018472D" w:rsidRPr="00026AE2">
        <w:rPr>
          <w:rFonts w:ascii="Times New Roman" w:hAnsi="Times New Roman" w:cs="Times New Roman"/>
          <w:sz w:val="26"/>
          <w:szCs w:val="26"/>
        </w:rPr>
        <w:t>о</w:t>
      </w:r>
      <w:r w:rsidR="0018472D" w:rsidRPr="00026AE2">
        <w:rPr>
          <w:rFonts w:ascii="Times New Roman" w:hAnsi="Times New Roman" w:cs="Times New Roman"/>
          <w:sz w:val="26"/>
          <w:szCs w:val="26"/>
        </w:rPr>
        <w:t>женных в зонах парков, скверов, бульваров, набережных и не относящихся к террит</w:t>
      </w:r>
      <w:r w:rsidR="0018472D" w:rsidRPr="00026AE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риям общего пользования.</w:t>
      </w:r>
    </w:p>
    <w:p w:rsidR="000B0FF2" w:rsidRPr="00026AE2" w:rsidRDefault="00D051CA" w:rsidP="00D90F86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90F86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F09E2" w:rsidRPr="00026AE2">
        <w:rPr>
          <w:rFonts w:ascii="Times New Roman" w:hAnsi="Times New Roman" w:cs="Times New Roman"/>
          <w:sz w:val="26"/>
          <w:szCs w:val="26"/>
        </w:rPr>
        <w:t>Перечень видов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322CA5" w:rsidRPr="00026AE2" w:rsidRDefault="00322CA5" w:rsidP="00322CA5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13"/>
        <w:gridCol w:w="5392"/>
      </w:tblGrid>
      <w:tr w:rsidR="00026AE2" w:rsidRPr="00026AE2" w:rsidTr="0016353D">
        <w:trPr>
          <w:trHeight w:val="510"/>
          <w:tblHeader/>
        </w:trPr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322CA5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нные виды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вания:</w:t>
            </w:r>
          </w:p>
        </w:tc>
        <w:tc>
          <w:tcPr>
            <w:tcW w:w="2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322CA5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54CA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спомогательные виды </w:t>
            </w:r>
            <w:proofErr w:type="gramStart"/>
            <w:r w:rsidR="003D54CA" w:rsidRPr="00026AE2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54CA" w:rsidRPr="00026AE2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gramEnd"/>
            <w:r w:rsidR="003D54CA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4CA" w:rsidRPr="00026AE2">
              <w:rPr>
                <w:rFonts w:ascii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  <w:r w:rsidR="003D54CA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участков:</w:t>
            </w:r>
          </w:p>
        </w:tc>
      </w:tr>
      <w:tr w:rsidR="00026AE2" w:rsidRPr="00026AE2" w:rsidTr="00322CA5">
        <w:trPr>
          <w:trHeight w:val="1140"/>
        </w:trPr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CA5" w:rsidRPr="00026AE2" w:rsidRDefault="00D90F86" w:rsidP="000B0FF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омплексы аттракционов, игровые залы, игровые площадки, открытые спорти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ные площадки без трибун для размещ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ния зрителей, площадки для национал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ных игр, прокат игрового и спортивного инвентаря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CA5" w:rsidRPr="00026AE2" w:rsidRDefault="00322CA5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ры, противопожарные водоемы), здания и соор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жения для размещения служб охраны и наблюд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ния, автостоянки по расчету,  площадки для сбора мусора</w:t>
            </w:r>
          </w:p>
        </w:tc>
      </w:tr>
      <w:tr w:rsidR="00026AE2" w:rsidRPr="00026AE2" w:rsidTr="00322CA5">
        <w:trPr>
          <w:trHeight w:val="371"/>
        </w:trPr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CA5" w:rsidRPr="00026AE2" w:rsidRDefault="00D90F86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екапитальные и открытые предприятия общественного питания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CA5" w:rsidRPr="00026AE2" w:rsidRDefault="00322CA5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589"/>
        </w:trPr>
        <w:tc>
          <w:tcPr>
            <w:tcW w:w="2278" w:type="pct"/>
            <w:tcBorders>
              <w:left w:val="single" w:sz="4" w:space="0" w:color="000000"/>
              <w:bottom w:val="single" w:sz="4" w:space="0" w:color="000000"/>
            </w:tcBorders>
          </w:tcPr>
          <w:p w:rsidR="00322CA5" w:rsidRPr="00026AE2" w:rsidRDefault="00D90F86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2CA5" w:rsidRPr="00026AE2">
              <w:rPr>
                <w:rFonts w:ascii="Times New Roman" w:hAnsi="Times New Roman" w:cs="Times New Roman"/>
                <w:sz w:val="24"/>
                <w:szCs w:val="24"/>
              </w:rPr>
              <w:t>емориальные комплексы, монументы, памятники и памятные знаки</w:t>
            </w:r>
          </w:p>
        </w:tc>
        <w:tc>
          <w:tcPr>
            <w:tcW w:w="2722" w:type="pct"/>
            <w:tcBorders>
              <w:left w:val="single" w:sz="4" w:space="0" w:color="000000"/>
              <w:right w:val="single" w:sz="4" w:space="0" w:color="000000"/>
            </w:tcBorders>
          </w:tcPr>
          <w:p w:rsidR="00322CA5" w:rsidRPr="00026AE2" w:rsidRDefault="00322CA5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026AE2">
        <w:trPr>
          <w:trHeight w:val="420"/>
        </w:trPr>
        <w:tc>
          <w:tcPr>
            <w:tcW w:w="2278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D90F86" w:rsidP="003222E2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68299D">
            <w:pPr>
              <w:pStyle w:val="ConsNormal"/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F2" w:rsidRPr="00026AE2" w:rsidRDefault="000B0FF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353D" w:rsidRPr="00026AE2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участков:</w:t>
      </w:r>
    </w:p>
    <w:p w:rsidR="0016353D" w:rsidRPr="00026AE2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помещения для компьютерных игр, интернет-кафе;</w:t>
      </w:r>
    </w:p>
    <w:p w:rsidR="0016353D" w:rsidRPr="00026AE2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хозяйственные корпуса;</w:t>
      </w:r>
    </w:p>
    <w:p w:rsidR="0016353D" w:rsidRPr="00026AE2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парковки;</w:t>
      </w:r>
    </w:p>
    <w:p w:rsidR="006317E0" w:rsidRPr="00026AE2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площадки для выгула собак.</w:t>
      </w:r>
    </w:p>
    <w:p w:rsidR="00020770" w:rsidRPr="00026AE2" w:rsidRDefault="00D051C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979BC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20770" w:rsidRPr="00026AE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  <w:r w:rsidR="00020770" w:rsidRPr="00026AE2">
        <w:rPr>
          <w:rFonts w:ascii="Times New Roman" w:hAnsi="Times New Roman" w:cs="Times New Roman"/>
          <w:sz w:val="26"/>
          <w:szCs w:val="26"/>
        </w:rPr>
        <w:t>т</w:t>
      </w:r>
      <w:r w:rsidR="00020770"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FA4E82" w:rsidRPr="00026AE2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FA4E82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FA4E82" w:rsidRPr="00026AE2">
        <w:rPr>
          <w:rFonts w:ascii="Times New Roman" w:hAnsi="Times New Roman" w:cs="Times New Roman"/>
          <w:sz w:val="26"/>
          <w:szCs w:val="26"/>
        </w:rPr>
        <w:t>участков 20</w:t>
      </w:r>
      <w:r w:rsidR="004802C2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FA4E82" w:rsidRPr="00026AE2">
        <w:rPr>
          <w:rFonts w:ascii="Times New Roman" w:hAnsi="Times New Roman" w:cs="Times New Roman"/>
          <w:sz w:val="26"/>
          <w:szCs w:val="26"/>
        </w:rPr>
        <w:t>м х</w:t>
      </w:r>
      <w:r w:rsidR="008F7197" w:rsidRPr="00026AE2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FA4E82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FA4E82" w:rsidRPr="00026AE2" w:rsidRDefault="00FA4E8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FA4E82" w:rsidRPr="00026AE2" w:rsidRDefault="00FA4E8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3) </w:t>
      </w:r>
      <w:r w:rsidR="00AF39B5" w:rsidRPr="00026AE2">
        <w:rPr>
          <w:rFonts w:ascii="Times New Roman" w:hAnsi="Times New Roman" w:cs="Times New Roman"/>
          <w:sz w:val="26"/>
          <w:szCs w:val="26"/>
        </w:rPr>
        <w:t>предельное количество этажей – 2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FA4E82" w:rsidRPr="00026AE2" w:rsidRDefault="00FA4E8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8279AD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50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FA4E82" w:rsidRPr="00026AE2" w:rsidRDefault="00FA4E82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</w:t>
      </w:r>
      <w:r w:rsidR="00564CEE">
        <w:rPr>
          <w:rFonts w:ascii="Times New Roman" w:hAnsi="Times New Roman" w:cs="Times New Roman"/>
          <w:sz w:val="26"/>
          <w:szCs w:val="26"/>
        </w:rPr>
        <w:t>еленения территории – не менее 2</w:t>
      </w:r>
      <w:r w:rsidRPr="00026AE2">
        <w:rPr>
          <w:rFonts w:ascii="Times New Roman" w:hAnsi="Times New Roman" w:cs="Times New Roman"/>
          <w:sz w:val="26"/>
          <w:szCs w:val="26"/>
        </w:rPr>
        <w:t>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площади земель</w:t>
      </w:r>
      <w:r w:rsidR="0016353D" w:rsidRPr="00026AE2">
        <w:rPr>
          <w:rFonts w:ascii="Times New Roman" w:hAnsi="Times New Roman" w:cs="Times New Roman"/>
          <w:sz w:val="26"/>
          <w:szCs w:val="26"/>
        </w:rPr>
        <w:t>ного участка.</w:t>
      </w:r>
    </w:p>
    <w:p w:rsidR="0016353D" w:rsidRPr="00026AE2" w:rsidRDefault="0016353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_Toc320361172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  <w:r w:rsidR="00E811E9" w:rsidRPr="00026AE2">
        <w:rPr>
          <w:rFonts w:ascii="Times New Roman" w:hAnsi="Times New Roman" w:cs="Times New Roman"/>
          <w:sz w:val="26"/>
          <w:szCs w:val="26"/>
        </w:rPr>
        <w:t>1</w:t>
      </w:r>
      <w:r w:rsidR="0016361C" w:rsidRPr="00026AE2">
        <w:rPr>
          <w:rFonts w:ascii="Times New Roman" w:hAnsi="Times New Roman" w:cs="Times New Roman"/>
          <w:sz w:val="26"/>
          <w:szCs w:val="26"/>
        </w:rPr>
        <w:t>1</w:t>
      </w:r>
      <w:r w:rsidRPr="00026AE2">
        <w:rPr>
          <w:rFonts w:ascii="Times New Roman" w:hAnsi="Times New Roman" w:cs="Times New Roman"/>
          <w:sz w:val="26"/>
          <w:szCs w:val="26"/>
        </w:rPr>
        <w:t>. Градостроительный регламент зоны</w:t>
      </w:r>
      <w:r w:rsidR="00E811E9" w:rsidRPr="00026AE2">
        <w:rPr>
          <w:rFonts w:ascii="Times New Roman" w:hAnsi="Times New Roman" w:cs="Times New Roman"/>
          <w:sz w:val="26"/>
          <w:szCs w:val="26"/>
        </w:rPr>
        <w:t>, лесопарков,</w:t>
      </w:r>
      <w:r w:rsidRPr="00026AE2">
        <w:rPr>
          <w:rFonts w:ascii="Times New Roman" w:hAnsi="Times New Roman" w:cs="Times New Roman"/>
          <w:sz w:val="26"/>
          <w:szCs w:val="26"/>
        </w:rPr>
        <w:t xml:space="preserve"> городских лесов и </w:t>
      </w:r>
      <w:r w:rsidR="00E811E9" w:rsidRPr="00026AE2">
        <w:rPr>
          <w:rFonts w:ascii="Times New Roman" w:hAnsi="Times New Roman" w:cs="Times New Roman"/>
          <w:sz w:val="26"/>
          <w:szCs w:val="26"/>
        </w:rPr>
        <w:t>активного отдыха</w:t>
      </w:r>
      <w:r w:rsidRPr="00026AE2">
        <w:rPr>
          <w:rFonts w:ascii="Times New Roman" w:hAnsi="Times New Roman" w:cs="Times New Roman"/>
          <w:sz w:val="26"/>
          <w:szCs w:val="26"/>
        </w:rPr>
        <w:t xml:space="preserve"> (Р-2)</w:t>
      </w:r>
      <w:bookmarkEnd w:id="100"/>
    </w:p>
    <w:p w:rsidR="0018472D" w:rsidRPr="00026AE2" w:rsidRDefault="00D051C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объектов капитального строительства и использования земельных участков для целей сохранения природного ландшафта, экологически-чистой окружающей среды, орган</w:t>
      </w:r>
      <w:r w:rsidR="0018472D" w:rsidRPr="00026AE2">
        <w:rPr>
          <w:rFonts w:ascii="Times New Roman" w:hAnsi="Times New Roman" w:cs="Times New Roman"/>
          <w:sz w:val="26"/>
          <w:szCs w:val="26"/>
        </w:rPr>
        <w:t>и</w:t>
      </w:r>
      <w:r w:rsidR="0018472D" w:rsidRPr="00026AE2">
        <w:rPr>
          <w:rFonts w:ascii="Times New Roman" w:hAnsi="Times New Roman" w:cs="Times New Roman"/>
          <w:sz w:val="26"/>
          <w:szCs w:val="26"/>
        </w:rPr>
        <w:t>зации отдыха, преимущественно спор</w:t>
      </w:r>
      <w:r>
        <w:rPr>
          <w:rFonts w:ascii="Times New Roman" w:hAnsi="Times New Roman" w:cs="Times New Roman"/>
          <w:sz w:val="26"/>
          <w:szCs w:val="26"/>
        </w:rPr>
        <w:t>тивного.</w:t>
      </w:r>
    </w:p>
    <w:p w:rsidR="008F7197" w:rsidRDefault="00D051CA" w:rsidP="000B0F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09E2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A57437" w:rsidRPr="00026AE2" w:rsidRDefault="00A57437" w:rsidP="000B0F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026AE2" w:rsidRPr="00026AE2" w:rsidTr="00246F85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нные виды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AB3BAA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AB3BAA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спользование, определ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нное в соотве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ствии с действующим законодательством для земель городских лесов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площадки, мастерские,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</w:t>
            </w: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лоскостные спортивные сооружения</w:t>
            </w:r>
          </w:p>
        </w:tc>
        <w:tc>
          <w:tcPr>
            <w:tcW w:w="2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одочные станции, причалы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пункты оказания первой медицинской помощи, спасательные станции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72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правоп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ные насаждения, в </w:t>
            </w:r>
            <w:proofErr w:type="spellStart"/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. зеленые насаждения специального назначения в санитарно-защитных зонах в соотве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ствии с действующими нормативами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94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емориальные комплексы, монументы, памятники и памятные знаки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0B0FF2">
        <w:trPr>
          <w:trHeight w:val="318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0B0FF2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обеспечения, не треб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ющие установления санитарно-защитных зон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6B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A32" w:rsidRDefault="003A5A32" w:rsidP="00D051C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0ABD" w:rsidRPr="00026AE2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участков:</w:t>
      </w:r>
    </w:p>
    <w:p w:rsidR="006B0ABD" w:rsidRPr="00026AE2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lastRenderedPageBreak/>
        <w:t>- административные здания;</w:t>
      </w:r>
    </w:p>
    <w:p w:rsidR="006B0ABD" w:rsidRPr="00026AE2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хозяйственные корпуса;</w:t>
      </w:r>
    </w:p>
    <w:p w:rsidR="002C7156" w:rsidRPr="00026AE2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объекты инженерного обеспечения;</w:t>
      </w:r>
    </w:p>
    <w:p w:rsidR="00020770" w:rsidRPr="00026AE2" w:rsidRDefault="00D051C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049B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20770" w:rsidRPr="00026AE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  <w:r w:rsidR="00020770" w:rsidRPr="00026AE2">
        <w:rPr>
          <w:rFonts w:ascii="Times New Roman" w:hAnsi="Times New Roman" w:cs="Times New Roman"/>
          <w:sz w:val="26"/>
          <w:szCs w:val="26"/>
        </w:rPr>
        <w:t>т</w:t>
      </w:r>
      <w:r w:rsidR="00020770"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FC049B" w:rsidRPr="00026AE2" w:rsidRDefault="00DA2DBF" w:rsidP="00DA2DB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FC049B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FC049B" w:rsidRPr="00026AE2">
        <w:rPr>
          <w:rFonts w:ascii="Times New Roman" w:hAnsi="Times New Roman" w:cs="Times New Roman"/>
          <w:sz w:val="26"/>
          <w:szCs w:val="26"/>
        </w:rPr>
        <w:t>участков 20м х 30м, в то</w:t>
      </w:r>
      <w:r w:rsidRPr="00026AE2">
        <w:rPr>
          <w:rFonts w:ascii="Times New Roman" w:hAnsi="Times New Roman" w:cs="Times New Roman"/>
          <w:sz w:val="26"/>
          <w:szCs w:val="26"/>
        </w:rPr>
        <w:t xml:space="preserve">м числе их площадь – </w:t>
      </w:r>
      <w:r w:rsidR="00FC049B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FC049B" w:rsidRPr="00026AE2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FC049B" w:rsidRPr="00026AE2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1D7EDF"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FC049B" w:rsidRPr="00026AE2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>строена, ко всей площа</w:t>
      </w:r>
      <w:r w:rsidR="007F6C0C" w:rsidRPr="00026AE2">
        <w:rPr>
          <w:rFonts w:ascii="Times New Roman" w:hAnsi="Times New Roman" w:cs="Times New Roman"/>
          <w:sz w:val="26"/>
          <w:szCs w:val="26"/>
        </w:rPr>
        <w:t>ди земельного участка – 50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FC049B" w:rsidRPr="00026AE2" w:rsidRDefault="00FC049B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30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площади земельного участка.</w:t>
      </w:r>
    </w:p>
    <w:p w:rsidR="00492721" w:rsidRPr="00026AE2" w:rsidRDefault="0049272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_Toc238558280"/>
      <w:bookmarkStart w:id="102" w:name="_Toc320361174"/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  <w:r w:rsidR="00E811E9" w:rsidRPr="00026AE2">
        <w:rPr>
          <w:rFonts w:ascii="Times New Roman" w:hAnsi="Times New Roman" w:cs="Times New Roman"/>
          <w:sz w:val="26"/>
          <w:szCs w:val="26"/>
        </w:rPr>
        <w:t>1</w:t>
      </w:r>
      <w:r w:rsidR="0016361C" w:rsidRPr="00026AE2"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Градостроительный регламент зоны кладбищ (С-2)</w:t>
      </w:r>
      <w:bookmarkEnd w:id="101"/>
      <w:bookmarkEnd w:id="102"/>
    </w:p>
    <w:p w:rsidR="0018472D" w:rsidRPr="00026AE2" w:rsidRDefault="00D051C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_Toc238558281"/>
      <w:bookmarkStart w:id="104" w:name="_Toc241908724"/>
      <w:bookmarkStart w:id="105" w:name="_Toc242355945"/>
      <w:bookmarkStart w:id="106" w:name="_Toc243662186"/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объектов капитального строительства и земельных участков кладбищ</w:t>
      </w:r>
      <w:bookmarkEnd w:id="103"/>
      <w:bookmarkEnd w:id="104"/>
      <w:bookmarkEnd w:id="105"/>
      <w:bookmarkEnd w:id="106"/>
      <w:r>
        <w:rPr>
          <w:rFonts w:ascii="Times New Roman" w:hAnsi="Times New Roman" w:cs="Times New Roman"/>
          <w:sz w:val="26"/>
          <w:szCs w:val="26"/>
        </w:rPr>
        <w:t>.</w:t>
      </w:r>
    </w:p>
    <w:p w:rsidR="008F7197" w:rsidRPr="00026AE2" w:rsidRDefault="00D051CA" w:rsidP="0071013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09E2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220BCD" w:rsidRPr="00026AE2" w:rsidRDefault="00220BCD" w:rsidP="0071013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6"/>
        <w:gridCol w:w="5319"/>
      </w:tblGrid>
      <w:tr w:rsidR="00026AE2" w:rsidRPr="00026AE2" w:rsidTr="006B0ABD">
        <w:trPr>
          <w:trHeight w:val="510"/>
          <w:tblHeader/>
        </w:trPr>
        <w:tc>
          <w:tcPr>
            <w:tcW w:w="2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нные виды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7F7C62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C62" w:rsidRPr="00026AE2">
              <w:rPr>
                <w:rFonts w:ascii="Times New Roman" w:hAnsi="Times New Roman" w:cs="Times New Roman"/>
                <w:sz w:val="24"/>
                <w:szCs w:val="24"/>
              </w:rPr>
              <w:t>змемльных</w:t>
            </w:r>
            <w:proofErr w:type="spellEnd"/>
            <w:r w:rsidR="007F7C62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7F7C62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A57437" w:rsidRDefault="00A57437" w:rsidP="00A57437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6"/>
        <w:gridCol w:w="5319"/>
      </w:tblGrid>
      <w:tr w:rsidR="00A57437" w:rsidRPr="00026AE2" w:rsidTr="00A57437">
        <w:trPr>
          <w:trHeight w:val="216"/>
          <w:tblHeader/>
        </w:trPr>
        <w:tc>
          <w:tcPr>
            <w:tcW w:w="2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57437" w:rsidRPr="00026AE2" w:rsidRDefault="00A57437" w:rsidP="00A57437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A57437" w:rsidRPr="00026AE2" w:rsidRDefault="00A57437" w:rsidP="00A57437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 w:rsidTr="00817B23">
        <w:trPr>
          <w:trHeight w:val="635"/>
        </w:trPr>
        <w:tc>
          <w:tcPr>
            <w:tcW w:w="231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026A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кладбища традиционного, </w:t>
            </w:r>
            <w:proofErr w:type="spell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урнового</w:t>
            </w:r>
            <w:proofErr w:type="spellEnd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смешанного захоронения, а также кладбища, закрытые на период консервации</w:t>
            </w:r>
          </w:p>
        </w:tc>
        <w:tc>
          <w:tcPr>
            <w:tcW w:w="2685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20BCD" w:rsidRPr="00026A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 и помещения при основных объектах, автостоянки наземные, подземные, встроенные и пристроенные к здан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ям (сооружениям) с вместимостью по расчету, площадки для сбора мусора, объекты пожарной охраны (гидранты, резервуары, противопожа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ные водоемы), здания и сооружения для разм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щения служб охраны и наблюдения</w:t>
            </w:r>
          </w:p>
        </w:tc>
      </w:tr>
      <w:tr w:rsidR="00026AE2" w:rsidRPr="00026AE2" w:rsidTr="00817B23">
        <w:trPr>
          <w:trHeight w:val="35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026A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Колумбарии (здания-колумбарии, стены-колумбарии)</w:t>
            </w:r>
          </w:p>
        </w:tc>
        <w:tc>
          <w:tcPr>
            <w:tcW w:w="2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CD" w:rsidRPr="00026A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B23" w:rsidRPr="00026AE2" w:rsidRDefault="00817B23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817B23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026A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BCD" w:rsidRPr="00026A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6E47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026A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Дома траурных обрядов</w:t>
            </w:r>
          </w:p>
        </w:tc>
        <w:tc>
          <w:tcPr>
            <w:tcW w:w="2685" w:type="pct"/>
            <w:tcBorders>
              <w:left w:val="single" w:sz="4" w:space="0" w:color="000000"/>
              <w:right w:val="single" w:sz="4" w:space="0" w:color="000000"/>
            </w:tcBorders>
          </w:tcPr>
          <w:p w:rsidR="00220BCD" w:rsidRPr="00026A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6E47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026A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Дома поминальных обедов</w:t>
            </w:r>
          </w:p>
        </w:tc>
        <w:tc>
          <w:tcPr>
            <w:tcW w:w="2685" w:type="pct"/>
            <w:tcBorders>
              <w:left w:val="single" w:sz="4" w:space="0" w:color="000000"/>
              <w:right w:val="single" w:sz="4" w:space="0" w:color="000000"/>
            </w:tcBorders>
          </w:tcPr>
          <w:p w:rsidR="00220BCD" w:rsidRPr="00026A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6E47">
        <w:trPr>
          <w:trHeight w:val="8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026A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Склепы</w:t>
            </w:r>
          </w:p>
        </w:tc>
        <w:tc>
          <w:tcPr>
            <w:tcW w:w="2685" w:type="pct"/>
            <w:tcBorders>
              <w:left w:val="single" w:sz="4" w:space="0" w:color="000000"/>
              <w:right w:val="single" w:sz="4" w:space="0" w:color="000000"/>
            </w:tcBorders>
          </w:tcPr>
          <w:p w:rsidR="00220BCD" w:rsidRPr="00026A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6E47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BCD" w:rsidRPr="00026AE2" w:rsidRDefault="00220BC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Предприятия по изготовлению ритуал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ных принадлежностей, надгробий</w:t>
            </w:r>
          </w:p>
        </w:tc>
        <w:tc>
          <w:tcPr>
            <w:tcW w:w="2685" w:type="pct"/>
            <w:tcBorders>
              <w:left w:val="single" w:sz="4" w:space="0" w:color="000000"/>
              <w:right w:val="single" w:sz="4" w:space="0" w:color="000000"/>
            </w:tcBorders>
          </w:tcPr>
          <w:p w:rsidR="00220BCD" w:rsidRPr="00026AE2" w:rsidRDefault="00220BC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0BCD">
        <w:trPr>
          <w:trHeight w:val="247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птечные пункты и киоски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0BCD">
        <w:trPr>
          <w:trHeight w:val="369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0BCD">
        <w:trPr>
          <w:trHeight w:val="253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0BCD">
        <w:trPr>
          <w:trHeight w:val="235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бщественные туалеты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 w:rsidTr="00220BCD">
        <w:trPr>
          <w:trHeight w:val="109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</w:tcBorders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агазины по продаже ритуальных пр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надлежностей</w:t>
            </w:r>
          </w:p>
        </w:tc>
        <w:tc>
          <w:tcPr>
            <w:tcW w:w="2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автостоянки наземные, подземные, встроенные и пристроенные к зданиям (сооружениям) с вм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стимостью по расчету, площадки для сбора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сора, объекты пожарной охраны (гидранты, 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зервуары, противопожарные водоемы), здания и сооружения для размещения служб охраны и наблюдения</w:t>
            </w:r>
          </w:p>
        </w:tc>
      </w:tr>
      <w:tr w:rsidR="00026AE2" w:rsidRPr="00026AE2" w:rsidTr="00220BCD">
        <w:trPr>
          <w:trHeight w:val="325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дания и сооружения культового назн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6B" w:rsidRPr="00026AE2" w:rsidTr="00220BCD">
        <w:trPr>
          <w:trHeight w:val="493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71013F" w:rsidP="003D54CA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емориальные комплексы, монументы, памятники и памятные знаки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BD" w:rsidRPr="00026AE2" w:rsidRDefault="006B0AB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D16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объектов земельных участков для зоны С-2 не устанавливаются.</w:t>
      </w:r>
    </w:p>
    <w:p w:rsidR="00617A0D" w:rsidRPr="00026AE2" w:rsidRDefault="00D051C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11241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586D16" w:rsidRPr="00026AE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  <w:r w:rsidR="00586D16" w:rsidRPr="00026AE2">
        <w:rPr>
          <w:rFonts w:ascii="Times New Roman" w:hAnsi="Times New Roman" w:cs="Times New Roman"/>
          <w:sz w:val="26"/>
          <w:szCs w:val="26"/>
        </w:rPr>
        <w:t>т</w:t>
      </w:r>
      <w:r w:rsidR="00586D16"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611241" w:rsidRPr="00026AE2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611241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611241" w:rsidRPr="00026AE2">
        <w:rPr>
          <w:rFonts w:ascii="Times New Roman" w:hAnsi="Times New Roman" w:cs="Times New Roman"/>
          <w:sz w:val="26"/>
          <w:szCs w:val="26"/>
        </w:rPr>
        <w:t>участков 10м х</w:t>
      </w:r>
      <w:r w:rsidR="008279AD" w:rsidRPr="00026AE2">
        <w:rPr>
          <w:rFonts w:ascii="Times New Roman" w:hAnsi="Times New Roman" w:cs="Times New Roman"/>
          <w:sz w:val="26"/>
          <w:szCs w:val="26"/>
        </w:rPr>
        <w:t xml:space="preserve"> 10м, в том числе их площадь – </w:t>
      </w:r>
      <w:r w:rsidR="00611241" w:rsidRPr="00026AE2">
        <w:rPr>
          <w:rFonts w:ascii="Times New Roman" w:hAnsi="Times New Roman" w:cs="Times New Roman"/>
          <w:sz w:val="26"/>
          <w:szCs w:val="26"/>
        </w:rPr>
        <w:t>100 кв. м;</w:t>
      </w:r>
    </w:p>
    <w:p w:rsidR="00611241" w:rsidRPr="00026AE2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611241" w:rsidRPr="00026AE2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3) </w:t>
      </w:r>
      <w:r w:rsidR="00AF39B5" w:rsidRPr="00026AE2">
        <w:rPr>
          <w:rFonts w:ascii="Times New Roman" w:hAnsi="Times New Roman" w:cs="Times New Roman"/>
          <w:sz w:val="26"/>
          <w:szCs w:val="26"/>
        </w:rPr>
        <w:t>предельное количество этажей – 2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611241" w:rsidRPr="00026AE2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005CA8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5</w:t>
      </w:r>
      <w:r w:rsidR="007F6C0C" w:rsidRPr="00026AE2">
        <w:rPr>
          <w:rFonts w:ascii="Times New Roman" w:hAnsi="Times New Roman" w:cs="Times New Roman"/>
          <w:sz w:val="26"/>
          <w:szCs w:val="26"/>
        </w:rPr>
        <w:t>0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611241" w:rsidRPr="00026AE2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отступ от кладбищ до зданий (земельных участков) жилой застройки, школ, детских садов, медицинских учреждений – 300 м;</w:t>
      </w:r>
    </w:p>
    <w:p w:rsidR="00611241" w:rsidRPr="00026AE2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6) размещение кладбища размером территории более 40 га не допускается;</w:t>
      </w:r>
    </w:p>
    <w:p w:rsidR="00611241" w:rsidRPr="00026AE2" w:rsidRDefault="00611241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7) минимальная площадь мест захоронения от общей площади кладбища – 65-70 %.</w:t>
      </w:r>
    </w:p>
    <w:p w:rsidR="00AB4040" w:rsidRPr="00AB4040" w:rsidRDefault="00AB4040" w:rsidP="00AB40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  <w:r w:rsidRPr="00AB4040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Статья 13.13 исключена</w:t>
      </w:r>
      <w:r w:rsidRPr="00AB4040">
        <w:rPr>
          <w:i/>
          <w:sz w:val="26"/>
          <w:szCs w:val="26"/>
        </w:rPr>
        <w:t xml:space="preserve"> решением Собрания депутатов Николаевского мун</w:t>
      </w:r>
      <w:r w:rsidRPr="00AB4040">
        <w:rPr>
          <w:i/>
          <w:sz w:val="26"/>
          <w:szCs w:val="26"/>
        </w:rPr>
        <w:t>и</w:t>
      </w:r>
      <w:r w:rsidRPr="00AB4040">
        <w:rPr>
          <w:i/>
          <w:sz w:val="26"/>
          <w:szCs w:val="26"/>
        </w:rPr>
        <w:t>ципального</w:t>
      </w:r>
      <w:r w:rsidR="00716B9A">
        <w:rPr>
          <w:i/>
          <w:sz w:val="26"/>
          <w:szCs w:val="26"/>
        </w:rPr>
        <w:t xml:space="preserve"> района от  </w:t>
      </w:r>
      <w:r w:rsidR="00716B9A">
        <w:rPr>
          <w:i/>
          <w:sz w:val="26"/>
          <w:szCs w:val="26"/>
        </w:rPr>
        <w:t>09.11.2017</w:t>
      </w:r>
      <w:r w:rsidR="00716B9A" w:rsidRPr="00AB4040">
        <w:rPr>
          <w:i/>
          <w:sz w:val="26"/>
          <w:szCs w:val="26"/>
        </w:rPr>
        <w:t xml:space="preserve"> №</w:t>
      </w:r>
      <w:r w:rsidR="00716B9A">
        <w:rPr>
          <w:i/>
          <w:sz w:val="26"/>
          <w:szCs w:val="26"/>
        </w:rPr>
        <w:t xml:space="preserve"> 90-535</w:t>
      </w:r>
      <w:r w:rsidRPr="00AB4040">
        <w:rPr>
          <w:i/>
          <w:sz w:val="26"/>
          <w:szCs w:val="26"/>
        </w:rPr>
        <w:t>)</w:t>
      </w:r>
    </w:p>
    <w:p w:rsidR="0085592C" w:rsidRPr="00026AE2" w:rsidRDefault="0085592C" w:rsidP="00AB404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07" w:name="_Toc238558282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8" w:name="_Toc320361176"/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  <w:r w:rsidR="00E811E9" w:rsidRPr="00026AE2">
        <w:rPr>
          <w:rFonts w:ascii="Times New Roman" w:hAnsi="Times New Roman" w:cs="Times New Roman"/>
          <w:sz w:val="26"/>
          <w:szCs w:val="26"/>
        </w:rPr>
        <w:t>1</w:t>
      </w:r>
      <w:r w:rsidR="0016361C" w:rsidRPr="00026AE2"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зоны сельскохозяйственного </w:t>
      </w:r>
      <w:r w:rsidR="00E811E9" w:rsidRPr="00026AE2">
        <w:rPr>
          <w:rFonts w:ascii="Times New Roman" w:hAnsi="Times New Roman" w:cs="Times New Roman"/>
          <w:sz w:val="26"/>
          <w:szCs w:val="26"/>
        </w:rPr>
        <w:t>и</w:t>
      </w:r>
      <w:r w:rsidR="00E811E9" w:rsidRPr="00026AE2">
        <w:rPr>
          <w:rFonts w:ascii="Times New Roman" w:hAnsi="Times New Roman" w:cs="Times New Roman"/>
          <w:sz w:val="26"/>
          <w:szCs w:val="26"/>
        </w:rPr>
        <w:t>с</w:t>
      </w:r>
      <w:r w:rsidR="00E811E9" w:rsidRPr="00026AE2">
        <w:rPr>
          <w:rFonts w:ascii="Times New Roman" w:hAnsi="Times New Roman" w:cs="Times New Roman"/>
          <w:sz w:val="26"/>
          <w:szCs w:val="26"/>
        </w:rPr>
        <w:t xml:space="preserve">пользования </w:t>
      </w:r>
      <w:r w:rsidRPr="00026AE2">
        <w:rPr>
          <w:rFonts w:ascii="Times New Roman" w:hAnsi="Times New Roman" w:cs="Times New Roman"/>
          <w:sz w:val="26"/>
          <w:szCs w:val="26"/>
        </w:rPr>
        <w:t>(СХ</w:t>
      </w:r>
      <w:r w:rsidR="00E811E9" w:rsidRPr="00026AE2">
        <w:rPr>
          <w:rFonts w:ascii="Times New Roman" w:hAnsi="Times New Roman" w:cs="Times New Roman"/>
          <w:sz w:val="26"/>
          <w:szCs w:val="26"/>
        </w:rPr>
        <w:t>-1</w:t>
      </w:r>
      <w:r w:rsidRPr="00026AE2">
        <w:rPr>
          <w:rFonts w:ascii="Times New Roman" w:hAnsi="Times New Roman" w:cs="Times New Roman"/>
          <w:sz w:val="26"/>
          <w:szCs w:val="26"/>
        </w:rPr>
        <w:t>)</w:t>
      </w:r>
      <w:bookmarkEnd w:id="107"/>
      <w:bookmarkEnd w:id="108"/>
    </w:p>
    <w:p w:rsidR="0018472D" w:rsidRPr="00026AE2" w:rsidRDefault="005D4D1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9" w:name="_Toc238558283"/>
      <w:bookmarkStart w:id="110" w:name="_Toc241908726"/>
      <w:bookmarkStart w:id="111" w:name="_Toc242355947"/>
      <w:bookmarkStart w:id="112" w:name="_Toc243662188"/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эксплуатации объектов кап</w:t>
      </w:r>
      <w:r w:rsidR="0018472D" w:rsidRPr="00026AE2">
        <w:rPr>
          <w:rFonts w:ascii="Times New Roman" w:hAnsi="Times New Roman" w:cs="Times New Roman"/>
          <w:sz w:val="26"/>
          <w:szCs w:val="26"/>
        </w:rPr>
        <w:t>и</w:t>
      </w:r>
      <w:r w:rsidR="0018472D" w:rsidRPr="00026AE2">
        <w:rPr>
          <w:rFonts w:ascii="Times New Roman" w:hAnsi="Times New Roman" w:cs="Times New Roman"/>
          <w:sz w:val="26"/>
          <w:szCs w:val="26"/>
        </w:rPr>
        <w:t xml:space="preserve">тального строительства и земельных участков сельскохозяйственного производства, в </w:t>
      </w:r>
      <w:proofErr w:type="spellStart"/>
      <w:r w:rsidR="0018472D" w:rsidRPr="00026AE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18472D" w:rsidRPr="00026AE2">
        <w:rPr>
          <w:rFonts w:ascii="Times New Roman" w:hAnsi="Times New Roman" w:cs="Times New Roman"/>
          <w:sz w:val="26"/>
          <w:szCs w:val="26"/>
        </w:rPr>
        <w:t>. тепличных хозяйств, питомников)</w:t>
      </w:r>
      <w:bookmarkEnd w:id="109"/>
      <w:bookmarkEnd w:id="110"/>
      <w:bookmarkEnd w:id="111"/>
      <w:bookmarkEnd w:id="112"/>
      <w:proofErr w:type="gramEnd"/>
    </w:p>
    <w:p w:rsidR="001D7EDF" w:rsidRDefault="005D4D1A" w:rsidP="00A5743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09E2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6910E4" w:rsidRPr="00026AE2" w:rsidRDefault="006910E4" w:rsidP="00A5743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18"/>
        <w:gridCol w:w="5487"/>
      </w:tblGrid>
      <w:tr w:rsidR="00026AE2" w:rsidRPr="00026AE2" w:rsidTr="00C85C96">
        <w:trPr>
          <w:trHeight w:val="510"/>
          <w:tblHeader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207366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207366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A57437" w:rsidRDefault="00A57437" w:rsidP="00A57437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18"/>
        <w:gridCol w:w="5487"/>
      </w:tblGrid>
      <w:tr w:rsidR="00A57437" w:rsidRPr="00026AE2" w:rsidTr="00A57437">
        <w:trPr>
          <w:trHeight w:val="270"/>
          <w:tblHeader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437" w:rsidRPr="00026AE2" w:rsidRDefault="00A57437" w:rsidP="00A57437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37" w:rsidRPr="00026AE2" w:rsidRDefault="00A57437" w:rsidP="00A57437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 w:rsidTr="0049180D">
        <w:trPr>
          <w:trHeight w:val="270"/>
        </w:trPr>
        <w:tc>
          <w:tcPr>
            <w:tcW w:w="2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оля и участки для выращивания сел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хозпродукции</w:t>
            </w:r>
          </w:p>
        </w:tc>
        <w:tc>
          <w:tcPr>
            <w:tcW w:w="2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C7109E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административно-бытовые здания, амбулаторно-поликлинические учреждения при предприятии, здания (помещения) для размещения подраздел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 органов охраны правопорядка, здания, соор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 для размещения служб охраны и наблюд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ния, складские помещения, гостевые автостоянки вместимостью по расч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ту, гаражи служебного 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тотрансп</w:t>
            </w:r>
            <w:r w:rsidR="003E0184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орта, автозаправочные станции, 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ятия общественного питания и торговли, спорти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но-оздоровительные сооружения для работников</w:t>
            </w:r>
            <w:r w:rsidR="00C7109E" w:rsidRPr="0002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E2" w:rsidRPr="00026AE2">
        <w:trPr>
          <w:trHeight w:val="31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ашни, луга, пастбища, участки мног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летних насаждений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55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роизводственные и складские пре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proofErr w:type="spellStart"/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52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ивотноводческие, звероводческие и птицеводческие предприятия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300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редприятия по ремонту сельхозтехн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25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итомники, оранжереи, теплицы, па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46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оммунально-складские и произво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ственные предприятия с санитарно-защитной зоной не более 50</w:t>
            </w:r>
            <w:r w:rsidR="00BA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70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нерно-технического обеспечения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25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6B" w:rsidRPr="00026AE2">
        <w:trPr>
          <w:trHeight w:val="255"/>
        </w:trPr>
        <w:tc>
          <w:tcPr>
            <w:tcW w:w="2230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11B03" w:rsidP="00DA2DB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пожарной охраны (гидранты, резервуары и т.п.)</w:t>
            </w:r>
          </w:p>
        </w:tc>
        <w:tc>
          <w:tcPr>
            <w:tcW w:w="27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CEA" w:rsidRPr="00026AE2" w:rsidRDefault="005E1CE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C96" w:rsidRPr="00026AE2" w:rsidRDefault="00C85C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участков:</w:t>
      </w:r>
    </w:p>
    <w:p w:rsidR="00C85C96" w:rsidRPr="00026AE2" w:rsidRDefault="00C85C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объекты личного подсобного хозяйства; </w:t>
      </w:r>
    </w:p>
    <w:p w:rsidR="005E1CEA" w:rsidRPr="00026AE2" w:rsidRDefault="00C85C9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торговые объекты.</w:t>
      </w:r>
    </w:p>
    <w:p w:rsidR="00586D16" w:rsidRPr="00026AE2" w:rsidRDefault="005D4D1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5BEF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586D16" w:rsidRPr="00026AE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  <w:r w:rsidR="00586D16" w:rsidRPr="00026AE2">
        <w:rPr>
          <w:rFonts w:ascii="Times New Roman" w:hAnsi="Times New Roman" w:cs="Times New Roman"/>
          <w:sz w:val="26"/>
          <w:szCs w:val="26"/>
        </w:rPr>
        <w:t>т</w:t>
      </w:r>
      <w:r w:rsidR="00586D16"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C85BEF" w:rsidRPr="00026AE2" w:rsidRDefault="00DD45F1" w:rsidP="00DD45F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C85BEF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C85BEF" w:rsidRPr="00026AE2">
        <w:rPr>
          <w:rFonts w:ascii="Times New Roman" w:hAnsi="Times New Roman" w:cs="Times New Roman"/>
          <w:sz w:val="26"/>
          <w:szCs w:val="26"/>
        </w:rPr>
        <w:t>участков 10м х 30м, в том числе их площадь –  300 кв. м;</w:t>
      </w:r>
    </w:p>
    <w:p w:rsidR="00C85BEF" w:rsidRPr="00026AE2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C85BEF" w:rsidRPr="00026AE2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1;</w:t>
      </w:r>
    </w:p>
    <w:p w:rsidR="00C85BEF" w:rsidRPr="00026AE2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AF39B5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C85C96" w:rsidRPr="00026AE2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древесно-кустарниковые насаждения и открытые луговые пространства, в</w:t>
      </w:r>
      <w:r w:rsidRPr="00026AE2">
        <w:rPr>
          <w:rFonts w:ascii="Times New Roman" w:hAnsi="Times New Roman" w:cs="Times New Roman"/>
          <w:sz w:val="26"/>
          <w:szCs w:val="26"/>
        </w:rPr>
        <w:t>о</w:t>
      </w:r>
      <w:r w:rsidRPr="00026AE2">
        <w:rPr>
          <w:rFonts w:ascii="Times New Roman" w:hAnsi="Times New Roman" w:cs="Times New Roman"/>
          <w:sz w:val="26"/>
          <w:szCs w:val="26"/>
        </w:rPr>
        <w:t>доемы – 93-97% от общей площади участка;</w:t>
      </w:r>
    </w:p>
    <w:p w:rsidR="00C85BEF" w:rsidRPr="00026AE2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6) дорожно-транспортная сеть, спортивные и игровые площадки – 2-5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о</w:t>
      </w:r>
      <w:r w:rsidRPr="00026AE2">
        <w:rPr>
          <w:rFonts w:ascii="Times New Roman" w:hAnsi="Times New Roman" w:cs="Times New Roman"/>
          <w:sz w:val="26"/>
          <w:szCs w:val="26"/>
        </w:rPr>
        <w:t>б</w:t>
      </w:r>
      <w:r w:rsidRPr="00026AE2">
        <w:rPr>
          <w:rFonts w:ascii="Times New Roman" w:hAnsi="Times New Roman" w:cs="Times New Roman"/>
          <w:sz w:val="26"/>
          <w:szCs w:val="26"/>
        </w:rPr>
        <w:t>щей площади участка;</w:t>
      </w:r>
    </w:p>
    <w:p w:rsidR="00C85BEF" w:rsidRPr="00026AE2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7) обслуживающие сооружения и хозяйственные постройки – 2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% от общей площади участка;</w:t>
      </w:r>
    </w:p>
    <w:p w:rsidR="00C85BEF" w:rsidRPr="00026AE2" w:rsidRDefault="00C85B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8) парковки – не более 5%.</w:t>
      </w:r>
    </w:p>
    <w:p w:rsidR="00DA2DBF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_Toc320361177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  <w:r w:rsidR="00E811E9" w:rsidRPr="00026AE2">
        <w:rPr>
          <w:rFonts w:ascii="Times New Roman" w:hAnsi="Times New Roman" w:cs="Times New Roman"/>
          <w:sz w:val="26"/>
          <w:szCs w:val="26"/>
        </w:rPr>
        <w:t>1</w:t>
      </w:r>
      <w:r w:rsidR="0016361C" w:rsidRPr="00026AE2"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зоны </w:t>
      </w:r>
      <w:r w:rsidR="00406C4F" w:rsidRPr="00026AE2">
        <w:rPr>
          <w:rFonts w:ascii="Times New Roman" w:hAnsi="Times New Roman" w:cs="Times New Roman"/>
          <w:sz w:val="26"/>
          <w:szCs w:val="26"/>
        </w:rPr>
        <w:t xml:space="preserve">садоводств и дачных </w:t>
      </w:r>
      <w:r w:rsidR="00E811E9" w:rsidRPr="00026AE2">
        <w:rPr>
          <w:rFonts w:ascii="Times New Roman" w:hAnsi="Times New Roman" w:cs="Times New Roman"/>
          <w:sz w:val="26"/>
          <w:szCs w:val="26"/>
        </w:rPr>
        <w:t>х</w:t>
      </w:r>
      <w:r w:rsidR="00E811E9" w:rsidRPr="00026AE2">
        <w:rPr>
          <w:rFonts w:ascii="Times New Roman" w:hAnsi="Times New Roman" w:cs="Times New Roman"/>
          <w:sz w:val="26"/>
          <w:szCs w:val="26"/>
        </w:rPr>
        <w:t>о</w:t>
      </w:r>
      <w:r w:rsidR="00E811E9" w:rsidRPr="00026AE2">
        <w:rPr>
          <w:rFonts w:ascii="Times New Roman" w:hAnsi="Times New Roman" w:cs="Times New Roman"/>
          <w:sz w:val="26"/>
          <w:szCs w:val="26"/>
        </w:rPr>
        <w:t xml:space="preserve">зяйств </w:t>
      </w:r>
      <w:r w:rsidR="00406C4F" w:rsidRPr="00026AE2">
        <w:rPr>
          <w:rFonts w:ascii="Times New Roman" w:hAnsi="Times New Roman" w:cs="Times New Roman"/>
          <w:sz w:val="26"/>
          <w:szCs w:val="26"/>
        </w:rPr>
        <w:t>(СХ-2</w:t>
      </w:r>
      <w:r w:rsidRPr="00026AE2">
        <w:rPr>
          <w:rFonts w:ascii="Times New Roman" w:hAnsi="Times New Roman" w:cs="Times New Roman"/>
          <w:sz w:val="26"/>
          <w:szCs w:val="26"/>
        </w:rPr>
        <w:t>)</w:t>
      </w:r>
      <w:bookmarkEnd w:id="113"/>
    </w:p>
    <w:p w:rsidR="0018472D" w:rsidRPr="00026AE2" w:rsidRDefault="005D4D1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 xml:space="preserve">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ведения дачного хозяйства и </w:t>
      </w:r>
      <w:proofErr w:type="spellStart"/>
      <w:r w:rsidR="0018472D" w:rsidRPr="00026AE2">
        <w:rPr>
          <w:rFonts w:ascii="Times New Roman" w:hAnsi="Times New Roman" w:cs="Times New Roman"/>
          <w:sz w:val="26"/>
          <w:szCs w:val="26"/>
        </w:rPr>
        <w:t>садоводчества</w:t>
      </w:r>
      <w:proofErr w:type="spellEnd"/>
      <w:r w:rsidR="0018472D" w:rsidRPr="00026AE2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41907" w:rsidRDefault="005D4D1A" w:rsidP="009B213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907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0F09E2" w:rsidRPr="00026AE2">
        <w:rPr>
          <w:rFonts w:ascii="Times New Roman" w:hAnsi="Times New Roman" w:cs="Times New Roman"/>
          <w:sz w:val="26"/>
          <w:szCs w:val="26"/>
        </w:rPr>
        <w:t>Перечень видов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</w:t>
      </w:r>
      <w:r w:rsidR="008279AD" w:rsidRPr="00026AE2">
        <w:rPr>
          <w:rFonts w:ascii="Times New Roman" w:hAnsi="Times New Roman" w:cs="Times New Roman"/>
          <w:sz w:val="26"/>
          <w:szCs w:val="26"/>
        </w:rPr>
        <w:t>ь</w:t>
      </w:r>
      <w:r w:rsidR="000F09E2" w:rsidRPr="00026AE2">
        <w:rPr>
          <w:rFonts w:ascii="Times New Roman" w:hAnsi="Times New Roman" w:cs="Times New Roman"/>
          <w:sz w:val="26"/>
          <w:szCs w:val="26"/>
        </w:rPr>
        <w:t>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2B4BF6" w:rsidRPr="00026AE2" w:rsidRDefault="002B4BF6" w:rsidP="009B213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026AE2" w:rsidRPr="00026AE2" w:rsidTr="00C85C96">
        <w:trPr>
          <w:trHeight w:val="510"/>
          <w:tblHeader/>
        </w:trPr>
        <w:tc>
          <w:tcPr>
            <w:tcW w:w="2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сновные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7927D2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8472D" w:rsidRPr="00026AE2" w:rsidRDefault="00441907" w:rsidP="00441907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спомогательные виды разреш</w:t>
            </w:r>
            <w:r w:rsidR="007030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нного использ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7927D2" w:rsidRPr="00026AE2">
              <w:rPr>
                <w:rFonts w:ascii="Times New Roman" w:hAnsi="Times New Roman" w:cs="Times New Roman"/>
                <w:sz w:val="24"/>
                <w:szCs w:val="24"/>
              </w:rPr>
              <w:t>земельных участков:</w:t>
            </w:r>
          </w:p>
        </w:tc>
      </w:tr>
    </w:tbl>
    <w:p w:rsidR="005D4D1A" w:rsidRDefault="005D4D1A" w:rsidP="005D4D1A">
      <w:pPr>
        <w:spacing w:line="60" w:lineRule="exac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94"/>
        <w:gridCol w:w="5311"/>
      </w:tblGrid>
      <w:tr w:rsidR="005D4D1A" w:rsidRPr="00026AE2" w:rsidTr="005D4D1A">
        <w:trPr>
          <w:trHeight w:val="296"/>
          <w:tblHeader/>
        </w:trPr>
        <w:tc>
          <w:tcPr>
            <w:tcW w:w="231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D4D1A" w:rsidRPr="00026AE2" w:rsidRDefault="005D4D1A" w:rsidP="005D4D1A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4D1A" w:rsidRPr="00026AE2" w:rsidRDefault="005D4D1A" w:rsidP="005D4D1A">
            <w:pPr>
              <w:pStyle w:val="Con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E2" w:rsidRPr="00026AE2">
        <w:trPr>
          <w:trHeight w:val="296"/>
        </w:trPr>
        <w:tc>
          <w:tcPr>
            <w:tcW w:w="231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8472D" w:rsidRPr="00026A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адовые и дачные дома</w:t>
            </w:r>
          </w:p>
        </w:tc>
        <w:tc>
          <w:tcPr>
            <w:tcW w:w="26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гаражи, открытые м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ста для стоянки автомобилей, строения для 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машних животных, содержание которых не тр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бует выпаса, и птицы, сады, огороды, палиса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ники, отдельно стоящие бе</w:t>
            </w:r>
            <w:r w:rsidR="008D0F4F" w:rsidRPr="00026AE2">
              <w:rPr>
                <w:rFonts w:ascii="Times New Roman" w:hAnsi="Times New Roman" w:cs="Times New Roman"/>
                <w:sz w:val="24"/>
                <w:szCs w:val="24"/>
              </w:rPr>
              <w:t>седки и навесы, в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предназначенные для осуществления х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деятельности, отдельно стоящие индивидуальные бассейны, бани и сауны, инд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видуальные резервуары для хранения воды, ле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ние кухни, площад</w:t>
            </w:r>
            <w:r w:rsidR="007D6FB0" w:rsidRPr="00026AE2">
              <w:rPr>
                <w:rFonts w:ascii="Times New Roman" w:hAnsi="Times New Roman" w:cs="Times New Roman"/>
                <w:sz w:val="24"/>
                <w:szCs w:val="24"/>
              </w:rPr>
              <w:t>ки для сбора мусора</w:t>
            </w:r>
            <w:proofErr w:type="gramEnd"/>
          </w:p>
        </w:tc>
      </w:tr>
      <w:tr w:rsidR="00026AE2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птечные пункты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AE2" w:rsidRPr="00026AE2">
        <w:trPr>
          <w:trHeight w:val="70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агазины продовольственные и промт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варные</w:t>
            </w: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площадью не более 50 </w:t>
            </w:r>
            <w:proofErr w:type="spellStart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 </w:t>
            </w:r>
          </w:p>
        </w:tc>
      </w:tr>
      <w:tr w:rsidR="00026AE2" w:rsidRPr="00026AE2">
        <w:trPr>
          <w:trHeight w:val="227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ременные (сезонные) павильоны ро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ничной торговли и обслуживания насел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2D" w:rsidRPr="00026AE2" w:rsidRDefault="0018472D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</w:t>
            </w:r>
          </w:p>
        </w:tc>
      </w:tr>
      <w:tr w:rsidR="00026AE2" w:rsidRPr="00026AE2">
        <w:trPr>
          <w:trHeight w:val="443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дания и помещения для размещения подразделений органов охраны правоп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гаражи для служебного транспорта, открытые площадки для занятий спортом и физкультурой, площадки для сбора мусора</w:t>
            </w:r>
          </w:p>
        </w:tc>
      </w:tr>
      <w:tr w:rsidR="00026AE2" w:rsidRPr="00026AE2">
        <w:trPr>
          <w:trHeight w:val="201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ооружения и устройства сетей инжене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но-технического обеспечения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72D" w:rsidRPr="00026AE2">
        <w:trPr>
          <w:trHeight w:val="255"/>
        </w:trPr>
        <w:tc>
          <w:tcPr>
            <w:tcW w:w="2319" w:type="pct"/>
            <w:tcBorders>
              <w:left w:val="single" w:sz="4" w:space="0" w:color="000000"/>
              <w:bottom w:val="single" w:sz="4" w:space="0" w:color="000000"/>
            </w:tcBorders>
          </w:tcPr>
          <w:p w:rsidR="0018472D" w:rsidRPr="00026AE2" w:rsidRDefault="00441907" w:rsidP="008D0F4F">
            <w:pPr>
              <w:pStyle w:val="Con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72D" w:rsidRPr="00026AE2">
              <w:rPr>
                <w:rFonts w:ascii="Times New Roman" w:hAnsi="Times New Roman" w:cs="Times New Roman"/>
                <w:sz w:val="24"/>
                <w:szCs w:val="24"/>
              </w:rPr>
              <w:t>бъекты гражданской обороны</w:t>
            </w:r>
          </w:p>
        </w:tc>
        <w:tc>
          <w:tcPr>
            <w:tcW w:w="26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72D" w:rsidRPr="00026AE2" w:rsidRDefault="0018472D" w:rsidP="003222E2">
            <w:pPr>
              <w:pStyle w:val="ConsNormal"/>
              <w:spacing w:line="2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6D16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нные виды использования земельных участков для зоны С</w:t>
      </w:r>
      <w:r w:rsidR="00023C19" w:rsidRPr="00026AE2">
        <w:rPr>
          <w:rFonts w:ascii="Times New Roman" w:hAnsi="Times New Roman" w:cs="Times New Roman"/>
          <w:sz w:val="26"/>
          <w:szCs w:val="26"/>
        </w:rPr>
        <w:t>Х-2</w:t>
      </w:r>
      <w:r w:rsidRPr="00026AE2">
        <w:rPr>
          <w:rFonts w:ascii="Times New Roman" w:hAnsi="Times New Roman" w:cs="Times New Roman"/>
          <w:sz w:val="26"/>
          <w:szCs w:val="26"/>
        </w:rPr>
        <w:t xml:space="preserve"> не устанавливаются.</w:t>
      </w:r>
    </w:p>
    <w:p w:rsidR="00586D16" w:rsidRPr="00026AE2" w:rsidRDefault="005D4D1A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3B84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586D16" w:rsidRPr="00026AE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  <w:r w:rsidR="00586D16" w:rsidRPr="00026AE2">
        <w:rPr>
          <w:rFonts w:ascii="Times New Roman" w:hAnsi="Times New Roman" w:cs="Times New Roman"/>
          <w:sz w:val="26"/>
          <w:szCs w:val="26"/>
        </w:rPr>
        <w:t>т</w:t>
      </w:r>
      <w:r w:rsidR="00586D16"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8D3B84" w:rsidRPr="00026AE2" w:rsidRDefault="003222E2" w:rsidP="003222E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1) предельные (минимальные</w:t>
      </w:r>
      <w:r w:rsidR="008D3B84" w:rsidRPr="00026AE2">
        <w:rPr>
          <w:rFonts w:ascii="Times New Roman" w:hAnsi="Times New Roman" w:cs="Times New Roman"/>
          <w:sz w:val="26"/>
          <w:szCs w:val="26"/>
        </w:rPr>
        <w:t>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8D3B84" w:rsidRPr="00026AE2">
        <w:rPr>
          <w:rFonts w:ascii="Times New Roman" w:hAnsi="Times New Roman" w:cs="Times New Roman"/>
          <w:sz w:val="26"/>
          <w:szCs w:val="26"/>
        </w:rPr>
        <w:t>участков 20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8D3B84" w:rsidRPr="00026AE2">
        <w:rPr>
          <w:rFonts w:ascii="Times New Roman" w:hAnsi="Times New Roman" w:cs="Times New Roman"/>
          <w:sz w:val="26"/>
          <w:szCs w:val="26"/>
        </w:rPr>
        <w:t>м х</w:t>
      </w:r>
      <w:r w:rsidR="008F7197" w:rsidRPr="00026AE2">
        <w:rPr>
          <w:rFonts w:ascii="Times New Roman" w:hAnsi="Times New Roman" w:cs="Times New Roman"/>
          <w:sz w:val="26"/>
          <w:szCs w:val="26"/>
        </w:rPr>
        <w:t xml:space="preserve"> 30</w:t>
      </w:r>
      <w:r w:rsidR="005C3E00"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8F7197" w:rsidRPr="00026AE2">
        <w:rPr>
          <w:rFonts w:ascii="Times New Roman" w:hAnsi="Times New Roman" w:cs="Times New Roman"/>
          <w:sz w:val="26"/>
          <w:szCs w:val="26"/>
        </w:rPr>
        <w:t xml:space="preserve">м, в том числе их площадь – </w:t>
      </w:r>
      <w:r w:rsidR="008D3B84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8D3B84" w:rsidRPr="00026AE2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8D3B84" w:rsidRPr="00026AE2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3) предельное количество этажей – 2;</w:t>
      </w:r>
    </w:p>
    <w:p w:rsidR="008D3B84" w:rsidRPr="00026AE2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8D54A5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5</w:t>
      </w:r>
      <w:r w:rsidR="00E767EB" w:rsidRPr="00026AE2">
        <w:rPr>
          <w:rFonts w:ascii="Times New Roman" w:hAnsi="Times New Roman" w:cs="Times New Roman"/>
          <w:sz w:val="26"/>
          <w:szCs w:val="26"/>
        </w:rPr>
        <w:t>0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EF2356" w:rsidRPr="00026AE2" w:rsidRDefault="008D3B84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30% от площади земельного участка.</w:t>
      </w:r>
    </w:p>
    <w:p w:rsidR="009F7D2B" w:rsidRPr="00026AE2" w:rsidRDefault="00E72285" w:rsidP="009F7D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051CA">
        <w:rPr>
          <w:sz w:val="26"/>
          <w:szCs w:val="26"/>
        </w:rPr>
        <w:t xml:space="preserve"> </w:t>
      </w:r>
      <w:r w:rsidR="009F7D2B" w:rsidRPr="00026AE2">
        <w:rPr>
          <w:sz w:val="26"/>
          <w:szCs w:val="26"/>
        </w:rPr>
        <w:t>Примечания:</w:t>
      </w:r>
    </w:p>
    <w:p w:rsidR="009F7D2B" w:rsidRPr="00026AE2" w:rsidRDefault="00E72285" w:rsidP="009F7D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="009F7D2B" w:rsidRPr="00026AE2">
        <w:rPr>
          <w:sz w:val="26"/>
          <w:szCs w:val="26"/>
        </w:rPr>
        <w:t>спомогательные строения, за исключением гаража, размещать перед осно</w:t>
      </w:r>
      <w:r w:rsidR="009F7D2B" w:rsidRPr="00026AE2">
        <w:rPr>
          <w:sz w:val="26"/>
          <w:szCs w:val="26"/>
        </w:rPr>
        <w:t>в</w:t>
      </w:r>
      <w:r w:rsidR="009F7D2B" w:rsidRPr="00026AE2">
        <w:rPr>
          <w:sz w:val="26"/>
          <w:szCs w:val="26"/>
        </w:rPr>
        <w:t>ными строениями</w:t>
      </w:r>
      <w:r>
        <w:rPr>
          <w:sz w:val="26"/>
          <w:szCs w:val="26"/>
        </w:rPr>
        <w:t xml:space="preserve"> со стороны улиц не допускается;</w:t>
      </w:r>
    </w:p>
    <w:p w:rsidR="00EF2356" w:rsidRPr="00026AE2" w:rsidRDefault="00E7228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</w:t>
      </w:r>
      <w:r w:rsidR="00EF2356" w:rsidRPr="00026AE2">
        <w:rPr>
          <w:rFonts w:ascii="Times New Roman" w:hAnsi="Times New Roman" w:cs="Times New Roman"/>
          <w:sz w:val="26"/>
          <w:szCs w:val="26"/>
        </w:rPr>
        <w:t>инимальные расстояния до границы соседнего участка по санитарно-бытовым условиям должны быть: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026AE2">
        <w:rPr>
          <w:rFonts w:ascii="Times New Roman" w:hAnsi="Times New Roman" w:cs="Times New Roman"/>
          <w:sz w:val="26"/>
          <w:szCs w:val="26"/>
        </w:rPr>
        <w:t>от жилого</w:t>
      </w:r>
      <w:r w:rsidR="00894930" w:rsidRPr="00026AE2">
        <w:rPr>
          <w:rFonts w:ascii="Times New Roman" w:hAnsi="Times New Roman" w:cs="Times New Roman"/>
          <w:sz w:val="26"/>
          <w:szCs w:val="26"/>
        </w:rPr>
        <w:t xml:space="preserve"> строения (или дома) -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F2356" w:rsidRPr="00026AE2">
        <w:rPr>
          <w:rFonts w:ascii="Times New Roman" w:hAnsi="Times New Roman" w:cs="Times New Roman"/>
          <w:sz w:val="26"/>
          <w:szCs w:val="26"/>
        </w:rPr>
        <w:t>от постройки для со</w:t>
      </w:r>
      <w:r w:rsidR="00894930" w:rsidRPr="00026AE2">
        <w:rPr>
          <w:rFonts w:ascii="Times New Roman" w:hAnsi="Times New Roman" w:cs="Times New Roman"/>
          <w:sz w:val="26"/>
          <w:szCs w:val="26"/>
        </w:rPr>
        <w:t>держания мелкого скота и птицы -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894930" w:rsidRPr="00026AE2">
        <w:rPr>
          <w:rFonts w:ascii="Times New Roman" w:hAnsi="Times New Roman" w:cs="Times New Roman"/>
          <w:sz w:val="26"/>
          <w:szCs w:val="26"/>
        </w:rPr>
        <w:t xml:space="preserve">от других построек - </w:t>
      </w:r>
      <w:smartTag w:uri="urn:schemas-microsoft-com:office:smarttags" w:element="metricconverter">
        <w:smartTagPr>
          <w:attr w:name="ProductID" w:val="1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>;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026AE2">
        <w:rPr>
          <w:rFonts w:ascii="Times New Roman" w:hAnsi="Times New Roman" w:cs="Times New Roman"/>
          <w:sz w:val="26"/>
          <w:szCs w:val="26"/>
        </w:rPr>
        <w:t>от</w:t>
      </w:r>
      <w:r w:rsidR="00894930" w:rsidRPr="00026AE2">
        <w:rPr>
          <w:rFonts w:ascii="Times New Roman" w:hAnsi="Times New Roman" w:cs="Times New Roman"/>
          <w:sz w:val="26"/>
          <w:szCs w:val="26"/>
        </w:rPr>
        <w:t xml:space="preserve"> стволов высокорослых деревьев -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4 м</w:t>
        </w:r>
      </w:smartTag>
      <w:bookmarkStart w:id="114" w:name="OCRUncertain060"/>
      <w:r w:rsidR="00EF2356" w:rsidRPr="00026AE2">
        <w:rPr>
          <w:rFonts w:ascii="Times New Roman" w:hAnsi="Times New Roman" w:cs="Times New Roman"/>
          <w:sz w:val="26"/>
          <w:szCs w:val="26"/>
        </w:rPr>
        <w:t>, среднерослых</w:t>
      </w:r>
      <w:bookmarkEnd w:id="114"/>
      <w:r w:rsidR="00894930" w:rsidRPr="00026AE2">
        <w:rPr>
          <w:rFonts w:ascii="Times New Roman" w:hAnsi="Times New Roman" w:cs="Times New Roman"/>
          <w:sz w:val="26"/>
          <w:szCs w:val="26"/>
        </w:rPr>
        <w:t xml:space="preserve"> -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>;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894930" w:rsidRPr="00026AE2">
        <w:rPr>
          <w:rFonts w:ascii="Times New Roman" w:hAnsi="Times New Roman" w:cs="Times New Roman"/>
          <w:sz w:val="26"/>
          <w:szCs w:val="26"/>
        </w:rPr>
        <w:t>от кустарника -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1 м</w:t>
        </w:r>
        <w:r w:rsidR="000D55FC" w:rsidRPr="00026AE2">
          <w:rPr>
            <w:rFonts w:ascii="Times New Roman" w:hAnsi="Times New Roman" w:cs="Times New Roman"/>
            <w:sz w:val="26"/>
            <w:szCs w:val="26"/>
          </w:rPr>
          <w:t>етр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>.</w:t>
      </w:r>
    </w:p>
    <w:p w:rsidR="00EF2356" w:rsidRPr="00026AE2" w:rsidRDefault="00EF235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026AE2">
          <w:rPr>
            <w:rFonts w:ascii="Times New Roman" w:hAnsi="Times New Roman" w:cs="Times New Roman"/>
            <w:sz w:val="26"/>
            <w:szCs w:val="26"/>
          </w:rPr>
          <w:t>50 см</w:t>
        </w:r>
      </w:smartTag>
      <w:r w:rsidRPr="00026AE2">
        <w:rPr>
          <w:rFonts w:ascii="Times New Roman" w:hAnsi="Times New Roman" w:cs="Times New Roman"/>
          <w:sz w:val="26"/>
          <w:szCs w:val="26"/>
        </w:rPr>
        <w:t xml:space="preserve"> от плоскости стены. Если элементы выступают более</w:t>
      </w:r>
      <w:proofErr w:type="gramStart"/>
      <w:r w:rsidR="00AA671B" w:rsidRPr="00026AE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26AE2">
        <w:rPr>
          <w:rFonts w:ascii="Times New Roman" w:hAnsi="Times New Roman" w:cs="Times New Roman"/>
          <w:sz w:val="26"/>
          <w:szCs w:val="26"/>
        </w:rPr>
        <w:t xml:space="preserve"> чем на </w:t>
      </w:r>
      <w:smartTag w:uri="urn:schemas-microsoft-com:office:smarttags" w:element="metricconverter">
        <w:smartTagPr>
          <w:attr w:name="ProductID" w:val="50 см"/>
        </w:smartTagPr>
        <w:r w:rsidRPr="00026AE2">
          <w:rPr>
            <w:rFonts w:ascii="Times New Roman" w:hAnsi="Times New Roman" w:cs="Times New Roman"/>
            <w:sz w:val="26"/>
            <w:szCs w:val="26"/>
          </w:rPr>
          <w:t>50 см</w:t>
        </w:r>
      </w:smartTag>
      <w:r w:rsidRPr="00026AE2">
        <w:rPr>
          <w:rFonts w:ascii="Times New Roman" w:hAnsi="Times New Roman" w:cs="Times New Roman"/>
          <w:sz w:val="26"/>
          <w:szCs w:val="26"/>
        </w:rPr>
        <w:t>, расстояние измер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F2356" w:rsidRPr="00026AE2" w:rsidRDefault="00EF235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При возведении на садовом (дачном) участке хозяйственных построек, распол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026AE2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Pr="00026AE2">
        <w:rPr>
          <w:rFonts w:ascii="Times New Roman" w:hAnsi="Times New Roman" w:cs="Times New Roman"/>
          <w:sz w:val="26"/>
          <w:szCs w:val="26"/>
        </w:rPr>
        <w:t xml:space="preserve"> от границы соседнего садового участка, следует скат крыши ориентировать на свой участок.</w:t>
      </w:r>
    </w:p>
    <w:p w:rsidR="00EF2356" w:rsidRPr="00026AE2" w:rsidRDefault="00E7228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</w:t>
      </w:r>
      <w:r w:rsidR="00EF2356" w:rsidRPr="00026AE2">
        <w:rPr>
          <w:rFonts w:ascii="Times New Roman" w:hAnsi="Times New Roman" w:cs="Times New Roman"/>
          <w:sz w:val="26"/>
          <w:szCs w:val="26"/>
        </w:rPr>
        <w:t>инимальные расстояния между постройками по санитарно-</w:t>
      </w:r>
      <w:r w:rsidR="000D55FC" w:rsidRPr="00026AE2">
        <w:rPr>
          <w:rFonts w:ascii="Times New Roman" w:hAnsi="Times New Roman" w:cs="Times New Roman"/>
          <w:sz w:val="26"/>
          <w:szCs w:val="26"/>
        </w:rPr>
        <w:t>бытовым усл</w:t>
      </w:r>
      <w:r w:rsidR="000D55FC" w:rsidRPr="00026AE2">
        <w:rPr>
          <w:rFonts w:ascii="Times New Roman" w:hAnsi="Times New Roman" w:cs="Times New Roman"/>
          <w:sz w:val="26"/>
          <w:szCs w:val="26"/>
        </w:rPr>
        <w:t>о</w:t>
      </w:r>
      <w:r w:rsidR="000D55FC" w:rsidRPr="00026AE2">
        <w:rPr>
          <w:rFonts w:ascii="Times New Roman" w:hAnsi="Times New Roman" w:cs="Times New Roman"/>
          <w:sz w:val="26"/>
          <w:szCs w:val="26"/>
        </w:rPr>
        <w:t>виям должны быть: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026AE2">
        <w:rPr>
          <w:rFonts w:ascii="Times New Roman" w:hAnsi="Times New Roman" w:cs="Times New Roman"/>
          <w:sz w:val="26"/>
          <w:szCs w:val="26"/>
        </w:rPr>
        <w:t>от жилого строения (или дома) и погреба до уборной и постройки для соде</w:t>
      </w:r>
      <w:r w:rsidR="00EF2356" w:rsidRPr="00026AE2">
        <w:rPr>
          <w:rFonts w:ascii="Times New Roman" w:hAnsi="Times New Roman" w:cs="Times New Roman"/>
          <w:sz w:val="26"/>
          <w:szCs w:val="26"/>
        </w:rPr>
        <w:t>р</w:t>
      </w:r>
      <w:r w:rsidR="00AF39B5" w:rsidRPr="00026AE2">
        <w:rPr>
          <w:rFonts w:ascii="Times New Roman" w:hAnsi="Times New Roman" w:cs="Times New Roman"/>
          <w:sz w:val="26"/>
          <w:szCs w:val="26"/>
        </w:rPr>
        <w:t>жания мелкого скота и птицы -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 12</w:t>
      </w:r>
      <w:r w:rsidR="000D55FC" w:rsidRPr="00026AE2">
        <w:rPr>
          <w:rFonts w:ascii="Times New Roman" w:hAnsi="Times New Roman" w:cs="Times New Roman"/>
          <w:sz w:val="26"/>
          <w:szCs w:val="26"/>
        </w:rPr>
        <w:t xml:space="preserve"> м</w:t>
      </w:r>
      <w:r w:rsidR="00EF2356" w:rsidRPr="00026AE2">
        <w:rPr>
          <w:rFonts w:ascii="Times New Roman" w:hAnsi="Times New Roman" w:cs="Times New Roman"/>
          <w:sz w:val="26"/>
          <w:szCs w:val="26"/>
        </w:rPr>
        <w:t>;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AF39B5" w:rsidRPr="00026AE2">
        <w:rPr>
          <w:rFonts w:ascii="Times New Roman" w:hAnsi="Times New Roman" w:cs="Times New Roman"/>
          <w:sz w:val="26"/>
          <w:szCs w:val="26"/>
        </w:rPr>
        <w:t>до душа, бани (сауны) -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8 м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>;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026AE2">
        <w:rPr>
          <w:rFonts w:ascii="Times New Roman" w:hAnsi="Times New Roman" w:cs="Times New Roman"/>
          <w:sz w:val="26"/>
          <w:szCs w:val="26"/>
        </w:rPr>
        <w:t>от колодца до уборной и к</w:t>
      </w:r>
      <w:bookmarkStart w:id="115" w:name="OCRUncertain061"/>
      <w:r w:rsidR="00EF2356" w:rsidRPr="00026AE2">
        <w:rPr>
          <w:rFonts w:ascii="Times New Roman" w:hAnsi="Times New Roman" w:cs="Times New Roman"/>
          <w:sz w:val="26"/>
          <w:szCs w:val="26"/>
        </w:rPr>
        <w:t>о</w:t>
      </w:r>
      <w:bookmarkEnd w:id="115"/>
      <w:r w:rsidR="00EF2356" w:rsidRPr="00026AE2">
        <w:rPr>
          <w:rFonts w:ascii="Times New Roman" w:hAnsi="Times New Roman" w:cs="Times New Roman"/>
          <w:sz w:val="26"/>
          <w:szCs w:val="26"/>
        </w:rPr>
        <w:t>мпостного устройства —8 м</w:t>
      </w:r>
      <w:r w:rsidR="000D55FC" w:rsidRPr="00026AE2">
        <w:rPr>
          <w:rFonts w:ascii="Times New Roman" w:hAnsi="Times New Roman" w:cs="Times New Roman"/>
          <w:sz w:val="26"/>
          <w:szCs w:val="26"/>
        </w:rPr>
        <w:t>етров</w:t>
      </w:r>
      <w:r w:rsidR="00EF2356" w:rsidRPr="00026AE2">
        <w:rPr>
          <w:rFonts w:ascii="Times New Roman" w:hAnsi="Times New Roman" w:cs="Times New Roman"/>
          <w:sz w:val="26"/>
          <w:szCs w:val="26"/>
        </w:rPr>
        <w:t>.</w:t>
      </w:r>
    </w:p>
    <w:p w:rsidR="00EF2356" w:rsidRPr="00026AE2" w:rsidRDefault="00EF235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EF2356" w:rsidRPr="00026AE2" w:rsidRDefault="00E7228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 случае примыкания хозяйственных построек к жилому строению (или д</w:t>
      </w:r>
      <w:r w:rsidR="00EF2356" w:rsidRPr="00026AE2">
        <w:rPr>
          <w:rFonts w:ascii="Times New Roman" w:hAnsi="Times New Roman" w:cs="Times New Roman"/>
          <w:sz w:val="26"/>
          <w:szCs w:val="26"/>
        </w:rPr>
        <w:t>о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му)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7 м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 xml:space="preserve"> от входа в дом.</w:t>
      </w:r>
    </w:p>
    <w:p w:rsidR="00EF2356" w:rsidRPr="00026AE2" w:rsidRDefault="00EF2356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В этих случаях расстояние до границы с соседним участком измеряется отдел</w:t>
      </w:r>
      <w:r w:rsidRPr="00026AE2">
        <w:rPr>
          <w:rFonts w:ascii="Times New Roman" w:hAnsi="Times New Roman" w:cs="Times New Roman"/>
          <w:sz w:val="26"/>
          <w:szCs w:val="26"/>
        </w:rPr>
        <w:t>ь</w:t>
      </w:r>
      <w:r w:rsidRPr="00026AE2">
        <w:rPr>
          <w:rFonts w:ascii="Times New Roman" w:hAnsi="Times New Roman" w:cs="Times New Roman"/>
          <w:sz w:val="26"/>
          <w:szCs w:val="26"/>
        </w:rPr>
        <w:t>но от каждого объекта блокировки, например: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дом-гараж (от дома не менее </w:t>
      </w:r>
      <w:smartTag w:uri="urn:schemas-microsoft-com:office:smarttags" w:element="metricconverter">
        <w:smartTagPr>
          <w:attr w:name="ProductID" w:val="3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 xml:space="preserve">, от гаража не менее </w:t>
      </w:r>
      <w:smartTag w:uri="urn:schemas-microsoft-com:office:smarttags" w:element="metricconverter">
        <w:smartTagPr>
          <w:attr w:name="ProductID" w:val="1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1 м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>);</w:t>
      </w:r>
    </w:p>
    <w:p w:rsidR="00EF2356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- 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дом-постройка для скота и птицы (от дома не менее </w:t>
      </w:r>
      <w:smartTag w:uri="urn:schemas-microsoft-com:office:smarttags" w:element="metricconverter">
        <w:smartTagPr>
          <w:attr w:name="ProductID" w:val="3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>, от постройки для ск</w:t>
      </w:r>
      <w:r w:rsidR="00EF2356" w:rsidRPr="00026AE2">
        <w:rPr>
          <w:rFonts w:ascii="Times New Roman" w:hAnsi="Times New Roman" w:cs="Times New Roman"/>
          <w:sz w:val="26"/>
          <w:szCs w:val="26"/>
        </w:rPr>
        <w:t>о</w:t>
      </w:r>
      <w:r w:rsidR="00EF2356" w:rsidRPr="00026AE2">
        <w:rPr>
          <w:rFonts w:ascii="Times New Roman" w:hAnsi="Times New Roman" w:cs="Times New Roman"/>
          <w:sz w:val="26"/>
          <w:szCs w:val="26"/>
        </w:rPr>
        <w:t xml:space="preserve">та и птицы не менее </w:t>
      </w:r>
      <w:smartTag w:uri="urn:schemas-microsoft-com:office:smarttags" w:element="metricconverter">
        <w:smartTagPr>
          <w:attr w:name="ProductID" w:val="4 м"/>
        </w:smartTagPr>
        <w:r w:rsidR="00EF2356" w:rsidRPr="00026AE2">
          <w:rPr>
            <w:rFonts w:ascii="Times New Roman" w:hAnsi="Times New Roman" w:cs="Times New Roman"/>
            <w:sz w:val="26"/>
            <w:szCs w:val="26"/>
          </w:rPr>
          <w:t>4 м</w:t>
        </w:r>
        <w:r w:rsidR="00AA671B" w:rsidRPr="00026AE2">
          <w:rPr>
            <w:rFonts w:ascii="Times New Roman" w:hAnsi="Times New Roman" w:cs="Times New Roman"/>
            <w:sz w:val="26"/>
            <w:szCs w:val="26"/>
          </w:rPr>
          <w:t>етров</w:t>
        </w:r>
      </w:smartTag>
      <w:r w:rsidR="00EF2356" w:rsidRPr="00026AE2">
        <w:rPr>
          <w:rFonts w:ascii="Times New Roman" w:hAnsi="Times New Roman" w:cs="Times New Roman"/>
          <w:sz w:val="26"/>
          <w:szCs w:val="26"/>
        </w:rPr>
        <w:t>).</w:t>
      </w:r>
    </w:p>
    <w:p w:rsidR="0018472D" w:rsidRPr="00026AE2" w:rsidRDefault="00E7228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г</w:t>
      </w:r>
      <w:r w:rsidR="00EF2356" w:rsidRPr="00026AE2">
        <w:rPr>
          <w:rFonts w:ascii="Times New Roman" w:hAnsi="Times New Roman" w:cs="Times New Roman"/>
          <w:sz w:val="26"/>
          <w:szCs w:val="26"/>
        </w:rPr>
        <w:t>аражи для автомобилей могут быть отдельно стоящими, встроенными или пристроенными к садовому дому и хозяйственным постройкам.</w:t>
      </w:r>
    </w:p>
    <w:p w:rsidR="00DA2DBF" w:rsidRPr="00026AE2" w:rsidRDefault="00DA2DB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6" w:name="_Toc238558284"/>
      <w:bookmarkStart w:id="117" w:name="_Toc320361178"/>
    </w:p>
    <w:p w:rsidR="0018472D" w:rsidRPr="00026AE2" w:rsidRDefault="0018472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B213D" w:rsidRPr="00026AE2">
        <w:rPr>
          <w:rFonts w:ascii="Times New Roman" w:hAnsi="Times New Roman" w:cs="Times New Roman"/>
          <w:sz w:val="26"/>
          <w:szCs w:val="26"/>
        </w:rPr>
        <w:t>13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  <w:r w:rsidR="00E811E9" w:rsidRPr="00026AE2">
        <w:rPr>
          <w:rFonts w:ascii="Times New Roman" w:hAnsi="Times New Roman" w:cs="Times New Roman"/>
          <w:sz w:val="26"/>
          <w:szCs w:val="26"/>
        </w:rPr>
        <w:t>1</w:t>
      </w:r>
      <w:r w:rsidR="0016361C" w:rsidRPr="00026AE2"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. Градостроительный регламент зоны неиспользуемых природных территорий (НТ)</w:t>
      </w:r>
      <w:bookmarkEnd w:id="116"/>
      <w:bookmarkEnd w:id="117"/>
    </w:p>
    <w:p w:rsidR="0018472D" w:rsidRPr="00026AE2" w:rsidRDefault="00E7228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18472D" w:rsidRPr="00026AE2">
        <w:rPr>
          <w:rFonts w:ascii="Times New Roman" w:hAnsi="Times New Roman" w:cs="Times New Roman"/>
          <w:sz w:val="26"/>
          <w:szCs w:val="26"/>
        </w:rPr>
        <w:t>ыделена</w:t>
      </w:r>
      <w:proofErr w:type="gram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для обеспечения правовых условий строительства и реконструкции объектов капитального строительства и земельных участков, расположенных на нез</w:t>
      </w:r>
      <w:r w:rsidR="0018472D" w:rsidRPr="00026AE2">
        <w:rPr>
          <w:rFonts w:ascii="Times New Roman" w:hAnsi="Times New Roman" w:cs="Times New Roman"/>
          <w:sz w:val="26"/>
          <w:szCs w:val="26"/>
        </w:rPr>
        <w:t>а</w:t>
      </w:r>
      <w:r w:rsidR="0018472D" w:rsidRPr="00026AE2">
        <w:rPr>
          <w:rFonts w:ascii="Times New Roman" w:hAnsi="Times New Roman" w:cs="Times New Roman"/>
          <w:sz w:val="26"/>
          <w:szCs w:val="26"/>
        </w:rPr>
        <w:t xml:space="preserve">строенных и неосвоенных территориях </w:t>
      </w:r>
      <w:proofErr w:type="spellStart"/>
      <w:r w:rsidR="0018472D" w:rsidRPr="00026AE2">
        <w:rPr>
          <w:rFonts w:ascii="Times New Roman" w:hAnsi="Times New Roman" w:cs="Times New Roman"/>
          <w:sz w:val="26"/>
          <w:szCs w:val="26"/>
        </w:rPr>
        <w:t>неудобий</w:t>
      </w:r>
      <w:proofErr w:type="spellEnd"/>
      <w:r w:rsidR="0018472D" w:rsidRPr="00026AE2">
        <w:rPr>
          <w:rFonts w:ascii="Times New Roman" w:hAnsi="Times New Roman" w:cs="Times New Roman"/>
          <w:sz w:val="26"/>
          <w:szCs w:val="26"/>
        </w:rPr>
        <w:t xml:space="preserve"> по условиям строительст</w:t>
      </w:r>
      <w:r>
        <w:rPr>
          <w:rFonts w:ascii="Times New Roman" w:hAnsi="Times New Roman" w:cs="Times New Roman"/>
          <w:sz w:val="26"/>
          <w:szCs w:val="26"/>
        </w:rPr>
        <w:t>ва, иных неосвоенных территорий.</w:t>
      </w:r>
    </w:p>
    <w:p w:rsidR="007D58CD" w:rsidRPr="00026AE2" w:rsidRDefault="00E7228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F09E2"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="000F09E2"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</w:t>
      </w:r>
      <w:r w:rsidR="000F09E2" w:rsidRPr="00026AE2">
        <w:rPr>
          <w:rFonts w:ascii="Times New Roman" w:hAnsi="Times New Roman" w:cs="Times New Roman"/>
          <w:sz w:val="26"/>
          <w:szCs w:val="26"/>
        </w:rPr>
        <w:t>и</w:t>
      </w:r>
      <w:r w:rsidR="000F09E2"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  <w:r w:rsidR="007D58CD" w:rsidRPr="00026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99E" w:rsidRPr="00026AE2" w:rsidRDefault="00D4799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Основные виды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участков:</w:t>
      </w:r>
    </w:p>
    <w:p w:rsidR="0018472D" w:rsidRPr="00026AE2" w:rsidRDefault="007D58C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сооружения и устройства сетей инженерно-технического обеспечения</w:t>
      </w:r>
      <w:r w:rsidR="007F3094" w:rsidRPr="00026AE2">
        <w:rPr>
          <w:rFonts w:ascii="Times New Roman" w:hAnsi="Times New Roman" w:cs="Times New Roman"/>
          <w:sz w:val="26"/>
          <w:szCs w:val="26"/>
        </w:rPr>
        <w:t>;</w:t>
      </w:r>
    </w:p>
    <w:p w:rsidR="007D58CD" w:rsidRPr="00026AE2" w:rsidRDefault="007D58C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объекты гражданской обороны</w:t>
      </w:r>
      <w:r w:rsidR="007F3094" w:rsidRPr="00026AE2">
        <w:rPr>
          <w:rFonts w:ascii="Times New Roman" w:hAnsi="Times New Roman" w:cs="Times New Roman"/>
          <w:sz w:val="26"/>
          <w:szCs w:val="26"/>
        </w:rPr>
        <w:t>;</w:t>
      </w:r>
    </w:p>
    <w:p w:rsidR="007D58CD" w:rsidRPr="00026AE2" w:rsidRDefault="007D58CD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- зел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ные насаждения</w:t>
      </w:r>
      <w:r w:rsidR="007F3094" w:rsidRPr="00026AE2">
        <w:rPr>
          <w:rFonts w:ascii="Times New Roman" w:hAnsi="Times New Roman" w:cs="Times New Roman"/>
          <w:sz w:val="26"/>
          <w:szCs w:val="26"/>
        </w:rPr>
        <w:t>.</w:t>
      </w:r>
    </w:p>
    <w:p w:rsidR="00026AE2" w:rsidRPr="00026AE2" w:rsidRDefault="00026AE2" w:rsidP="00026AE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Условно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 xml:space="preserve">нные виды использования земельных участков для зоны НТ не </w:t>
      </w:r>
      <w:r w:rsidRPr="00026AE2">
        <w:rPr>
          <w:rFonts w:ascii="Times New Roman" w:hAnsi="Times New Roman" w:cs="Times New Roman"/>
          <w:sz w:val="26"/>
          <w:szCs w:val="26"/>
        </w:rPr>
        <w:lastRenderedPageBreak/>
        <w:t>устанавливаются.</w:t>
      </w:r>
    </w:p>
    <w:p w:rsidR="00D4799E" w:rsidRPr="00026AE2" w:rsidRDefault="00D4799E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Вспомогательные виды разреш</w:t>
      </w:r>
      <w:r w:rsidR="00703023"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земельных участков для зоны НТ не устанавливаются.</w:t>
      </w:r>
    </w:p>
    <w:p w:rsidR="00586D16" w:rsidRPr="00026AE2" w:rsidRDefault="007E5C75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06EF" w:rsidRPr="00026AE2">
        <w:rPr>
          <w:rFonts w:ascii="Times New Roman" w:hAnsi="Times New Roman" w:cs="Times New Roman"/>
          <w:sz w:val="26"/>
          <w:szCs w:val="26"/>
        </w:rPr>
        <w:t xml:space="preserve">. </w:t>
      </w:r>
      <w:r w:rsidR="00586D16" w:rsidRPr="00026AE2">
        <w:rPr>
          <w:rFonts w:ascii="Times New Roman" w:hAnsi="Times New Roman" w:cs="Times New Roman"/>
          <w:sz w:val="26"/>
          <w:szCs w:val="26"/>
        </w:rPr>
        <w:t>Предельные (минимальные и (или) максимальные) размеры земельных учас</w:t>
      </w:r>
      <w:r w:rsidR="00586D16" w:rsidRPr="00026AE2">
        <w:rPr>
          <w:rFonts w:ascii="Times New Roman" w:hAnsi="Times New Roman" w:cs="Times New Roman"/>
          <w:sz w:val="26"/>
          <w:szCs w:val="26"/>
        </w:rPr>
        <w:t>т</w:t>
      </w:r>
      <w:r w:rsidR="00586D16" w:rsidRPr="00026AE2">
        <w:rPr>
          <w:rFonts w:ascii="Times New Roman" w:hAnsi="Times New Roman" w:cs="Times New Roman"/>
          <w:sz w:val="26"/>
          <w:szCs w:val="26"/>
        </w:rPr>
        <w:t>ков и предельные параметры разрешенного строительства, реконструкции объектов капитального строительства:</w:t>
      </w:r>
    </w:p>
    <w:p w:rsidR="005806EF" w:rsidRPr="00026AE2" w:rsidRDefault="003D54CA" w:rsidP="003D54C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1) </w:t>
      </w:r>
      <w:r w:rsidR="005806EF" w:rsidRPr="00026AE2">
        <w:rPr>
          <w:rFonts w:ascii="Times New Roman" w:hAnsi="Times New Roman" w:cs="Times New Roman"/>
          <w:sz w:val="26"/>
          <w:szCs w:val="26"/>
        </w:rPr>
        <w:t>предельные (минимальные) размеры земельных</w:t>
      </w:r>
      <w:r w:rsidRPr="00026AE2">
        <w:rPr>
          <w:rFonts w:ascii="Times New Roman" w:hAnsi="Times New Roman" w:cs="Times New Roman"/>
          <w:sz w:val="26"/>
          <w:szCs w:val="26"/>
        </w:rPr>
        <w:t xml:space="preserve"> </w:t>
      </w:r>
      <w:r w:rsidR="005806EF" w:rsidRPr="00026AE2">
        <w:rPr>
          <w:rFonts w:ascii="Times New Roman" w:hAnsi="Times New Roman" w:cs="Times New Roman"/>
          <w:sz w:val="26"/>
          <w:szCs w:val="26"/>
        </w:rPr>
        <w:t>участков 20м х</w:t>
      </w:r>
      <w:r w:rsidR="00441907" w:rsidRPr="00026AE2">
        <w:rPr>
          <w:rFonts w:ascii="Times New Roman" w:hAnsi="Times New Roman" w:cs="Times New Roman"/>
          <w:sz w:val="26"/>
          <w:szCs w:val="26"/>
        </w:rPr>
        <w:t xml:space="preserve"> 30м, в том числе их площадь – </w:t>
      </w:r>
      <w:r w:rsidR="005806EF" w:rsidRPr="00026AE2">
        <w:rPr>
          <w:rFonts w:ascii="Times New Roman" w:hAnsi="Times New Roman" w:cs="Times New Roman"/>
          <w:sz w:val="26"/>
          <w:szCs w:val="26"/>
        </w:rPr>
        <w:t>600 кв. м;</w:t>
      </w:r>
    </w:p>
    <w:p w:rsidR="005806EF" w:rsidRPr="00026AE2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5806EF" w:rsidRPr="00026AE2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 xml:space="preserve">3) предельное количество этажей – </w:t>
      </w:r>
      <w:r w:rsidR="00AF39B5" w:rsidRPr="00026AE2"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5806EF" w:rsidRPr="00026AE2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</w:t>
      </w:r>
      <w:r w:rsidRPr="00026AE2">
        <w:rPr>
          <w:rFonts w:ascii="Times New Roman" w:hAnsi="Times New Roman" w:cs="Times New Roman"/>
          <w:sz w:val="26"/>
          <w:szCs w:val="26"/>
        </w:rPr>
        <w:t>я</w:t>
      </w:r>
      <w:r w:rsidRPr="00026AE2">
        <w:rPr>
          <w:rFonts w:ascii="Times New Roman" w:hAnsi="Times New Roman" w:cs="Times New Roman"/>
          <w:sz w:val="26"/>
          <w:szCs w:val="26"/>
        </w:rPr>
        <w:t>емый как отношение суммарной площади земельного участка, которая может быть з</w:t>
      </w:r>
      <w:r w:rsidRPr="00026AE2">
        <w:rPr>
          <w:rFonts w:ascii="Times New Roman" w:hAnsi="Times New Roman" w:cs="Times New Roman"/>
          <w:sz w:val="26"/>
          <w:szCs w:val="26"/>
        </w:rPr>
        <w:t>а</w:t>
      </w:r>
      <w:r w:rsidRPr="00026AE2">
        <w:rPr>
          <w:rFonts w:ascii="Times New Roman" w:hAnsi="Times New Roman" w:cs="Times New Roman"/>
          <w:sz w:val="26"/>
          <w:szCs w:val="26"/>
        </w:rPr>
        <w:t xml:space="preserve">строена, ко всей </w:t>
      </w:r>
      <w:r w:rsidR="00DA2DBF" w:rsidRPr="00026AE2">
        <w:rPr>
          <w:rFonts w:ascii="Times New Roman" w:hAnsi="Times New Roman" w:cs="Times New Roman"/>
          <w:sz w:val="26"/>
          <w:szCs w:val="26"/>
        </w:rPr>
        <w:t>площади земельного участка – 60</w:t>
      </w:r>
      <w:r w:rsidRPr="00026AE2">
        <w:rPr>
          <w:rFonts w:ascii="Times New Roman" w:hAnsi="Times New Roman" w:cs="Times New Roman"/>
          <w:sz w:val="26"/>
          <w:szCs w:val="26"/>
        </w:rPr>
        <w:t>%;</w:t>
      </w:r>
    </w:p>
    <w:p w:rsidR="00617A0D" w:rsidRPr="00026AE2" w:rsidRDefault="005806EF" w:rsidP="0068299D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5) коэффициент озеленения территории – не менее 15% от площади земельного участка.</w:t>
      </w:r>
    </w:p>
    <w:bookmarkEnd w:id="7"/>
    <w:bookmarkEnd w:id="8"/>
    <w:p w:rsidR="006A751A" w:rsidRPr="00026AE2" w:rsidRDefault="006A751A" w:rsidP="006A75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Статья 1</w:t>
      </w:r>
      <w:r>
        <w:rPr>
          <w:sz w:val="26"/>
          <w:szCs w:val="26"/>
        </w:rPr>
        <w:t>4</w:t>
      </w:r>
      <w:r w:rsidRPr="003873A7">
        <w:rPr>
          <w:sz w:val="26"/>
          <w:szCs w:val="26"/>
        </w:rPr>
        <w:t>. Ограничения использования земельных участков и объектов кап</w:t>
      </w:r>
      <w:r w:rsidRPr="003873A7">
        <w:rPr>
          <w:sz w:val="26"/>
          <w:szCs w:val="26"/>
        </w:rPr>
        <w:t>и</w:t>
      </w:r>
      <w:r w:rsidRPr="003873A7">
        <w:rPr>
          <w:sz w:val="26"/>
          <w:szCs w:val="26"/>
        </w:rPr>
        <w:t>тального строительства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1. Ограничения использования земельных участков и объектов капитального строительства, находящихся в границах зон с особыми условиями использования те</w:t>
      </w:r>
      <w:r w:rsidRPr="003873A7">
        <w:rPr>
          <w:sz w:val="26"/>
          <w:szCs w:val="26"/>
        </w:rPr>
        <w:t>р</w:t>
      </w:r>
      <w:r w:rsidRPr="003873A7">
        <w:rPr>
          <w:sz w:val="26"/>
          <w:szCs w:val="26"/>
        </w:rPr>
        <w:t>ритории, определяются в соответствии с законодательством Российской Федерации.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Указанные ограничения могут относиться к видам разрешенного использования земельных участков и объектов капитального строительства, к предельным размерам земельных участков к предельным параметрам разрешенного строительства, реко</w:t>
      </w:r>
      <w:r w:rsidRPr="003873A7">
        <w:rPr>
          <w:sz w:val="26"/>
          <w:szCs w:val="26"/>
        </w:rPr>
        <w:t>н</w:t>
      </w:r>
      <w:r w:rsidRPr="003873A7">
        <w:rPr>
          <w:sz w:val="26"/>
          <w:szCs w:val="26"/>
        </w:rPr>
        <w:t>струкции объектов капитального строительства.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 xml:space="preserve">2. </w:t>
      </w:r>
      <w:proofErr w:type="gramStart"/>
      <w:r w:rsidRPr="003873A7">
        <w:rPr>
          <w:sz w:val="26"/>
          <w:szCs w:val="26"/>
        </w:rPr>
        <w:t>Требования градостроительного регламента в части видов разрешенного и</w:t>
      </w:r>
      <w:r w:rsidRPr="003873A7">
        <w:rPr>
          <w:sz w:val="26"/>
          <w:szCs w:val="26"/>
        </w:rPr>
        <w:t>с</w:t>
      </w:r>
      <w:r w:rsidRPr="003873A7">
        <w:rPr>
          <w:sz w:val="26"/>
          <w:szCs w:val="26"/>
        </w:rPr>
        <w:t>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</w:t>
      </w:r>
      <w:r w:rsidRPr="003873A7">
        <w:rPr>
          <w:sz w:val="26"/>
          <w:szCs w:val="26"/>
        </w:rPr>
        <w:t>к</w:t>
      </w:r>
      <w:r w:rsidRPr="003873A7">
        <w:rPr>
          <w:sz w:val="26"/>
          <w:szCs w:val="26"/>
        </w:rPr>
        <w:t>тов капитального строительства, установленных в зонах с особыми условиями и</w:t>
      </w:r>
      <w:r w:rsidRPr="003873A7">
        <w:rPr>
          <w:sz w:val="26"/>
          <w:szCs w:val="26"/>
        </w:rPr>
        <w:t>с</w:t>
      </w:r>
      <w:r w:rsidRPr="003873A7">
        <w:rPr>
          <w:sz w:val="26"/>
          <w:szCs w:val="26"/>
        </w:rPr>
        <w:t>пользования территории.</w:t>
      </w:r>
      <w:proofErr w:type="gramEnd"/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3. В случае, если указанные ограничения исключают один или несколько видов разрешенного использования земельных участков и/или объектов капитального стр</w:t>
      </w:r>
      <w:r w:rsidRPr="003873A7">
        <w:rPr>
          <w:sz w:val="26"/>
          <w:szCs w:val="26"/>
        </w:rPr>
        <w:t>о</w:t>
      </w:r>
      <w:r w:rsidRPr="003873A7">
        <w:rPr>
          <w:sz w:val="26"/>
          <w:szCs w:val="26"/>
        </w:rPr>
        <w:t xml:space="preserve">ительства из </w:t>
      </w:r>
      <w:proofErr w:type="gramStart"/>
      <w:r w:rsidRPr="003873A7">
        <w:rPr>
          <w:sz w:val="26"/>
          <w:szCs w:val="26"/>
        </w:rPr>
        <w:t>числа</w:t>
      </w:r>
      <w:proofErr w:type="gramEnd"/>
      <w:r w:rsidRPr="003873A7">
        <w:rPr>
          <w:sz w:val="26"/>
          <w:szCs w:val="26"/>
        </w:rPr>
        <w:t xml:space="preserve"> предусмотренных градостроительным регламентом для соотве</w:t>
      </w:r>
      <w:r w:rsidRPr="003873A7">
        <w:rPr>
          <w:sz w:val="26"/>
          <w:szCs w:val="26"/>
        </w:rPr>
        <w:t>т</w:t>
      </w:r>
      <w:r w:rsidRPr="003873A7">
        <w:rPr>
          <w:sz w:val="26"/>
          <w:szCs w:val="26"/>
        </w:rPr>
        <w:t>ствующей территориальной зоны или дополняют их, то в границах пересечения такой территориальной зоны с зоной с особыми условиями использования территории пр</w:t>
      </w:r>
      <w:r w:rsidRPr="003873A7">
        <w:rPr>
          <w:sz w:val="26"/>
          <w:szCs w:val="26"/>
        </w:rPr>
        <w:t>и</w:t>
      </w:r>
      <w:r w:rsidRPr="003873A7">
        <w:rPr>
          <w:sz w:val="26"/>
          <w:szCs w:val="26"/>
        </w:rPr>
        <w:t>меняется соответственно ограниченный или расширенный перечень видов разреше</w:t>
      </w:r>
      <w:r w:rsidRPr="003873A7">
        <w:rPr>
          <w:sz w:val="26"/>
          <w:szCs w:val="26"/>
        </w:rPr>
        <w:t>н</w:t>
      </w:r>
      <w:r w:rsidRPr="003873A7">
        <w:rPr>
          <w:sz w:val="26"/>
          <w:szCs w:val="26"/>
        </w:rPr>
        <w:t>ного использования земельных участков и/или объектов капитального строительства.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4. В случае</w:t>
      </w:r>
      <w:proofErr w:type="gramStart"/>
      <w:r w:rsidRPr="003873A7">
        <w:rPr>
          <w:sz w:val="26"/>
          <w:szCs w:val="26"/>
        </w:rPr>
        <w:t>,</w:t>
      </w:r>
      <w:proofErr w:type="gramEnd"/>
      <w:r w:rsidRPr="003873A7">
        <w:rPr>
          <w:sz w:val="26"/>
          <w:szCs w:val="26"/>
        </w:rPr>
        <w:t xml:space="preserve"> если указанные ограничения устанавливают значения предельных размеров земельных участков и или предельных параметров разрешенного строител</w:t>
      </w:r>
      <w:r w:rsidRPr="003873A7">
        <w:rPr>
          <w:sz w:val="26"/>
          <w:szCs w:val="26"/>
        </w:rPr>
        <w:t>ь</w:t>
      </w:r>
      <w:r w:rsidRPr="003873A7">
        <w:rPr>
          <w:sz w:val="26"/>
          <w:szCs w:val="26"/>
        </w:rPr>
        <w:t>ства, реконструкции объектов капитального строительства отличные от предусмо</w:t>
      </w:r>
      <w:r w:rsidRPr="003873A7">
        <w:rPr>
          <w:sz w:val="26"/>
          <w:szCs w:val="26"/>
        </w:rPr>
        <w:t>т</w:t>
      </w:r>
      <w:r w:rsidRPr="003873A7">
        <w:rPr>
          <w:sz w:val="26"/>
          <w:szCs w:val="26"/>
        </w:rPr>
        <w:t>ренных градостроительным регламентом для соответствующей территориальной з</w:t>
      </w:r>
      <w:r w:rsidRPr="003873A7">
        <w:rPr>
          <w:sz w:val="26"/>
          <w:szCs w:val="26"/>
        </w:rPr>
        <w:t>о</w:t>
      </w:r>
      <w:r w:rsidRPr="003873A7">
        <w:rPr>
          <w:sz w:val="26"/>
          <w:szCs w:val="26"/>
        </w:rPr>
        <w:lastRenderedPageBreak/>
        <w:t>ны, то в границах пересечения такой территориальной зоны с зоной с особыми усл</w:t>
      </w:r>
      <w:r w:rsidRPr="003873A7">
        <w:rPr>
          <w:sz w:val="26"/>
          <w:szCs w:val="26"/>
        </w:rPr>
        <w:t>о</w:t>
      </w:r>
      <w:r w:rsidRPr="003873A7">
        <w:rPr>
          <w:sz w:val="26"/>
          <w:szCs w:val="26"/>
        </w:rPr>
        <w:t>виями использования территории применяются наименьшие значения в части макс</w:t>
      </w:r>
      <w:r w:rsidRPr="003873A7">
        <w:rPr>
          <w:sz w:val="26"/>
          <w:szCs w:val="26"/>
        </w:rPr>
        <w:t>и</w:t>
      </w:r>
      <w:r w:rsidRPr="003873A7">
        <w:rPr>
          <w:sz w:val="26"/>
          <w:szCs w:val="26"/>
        </w:rPr>
        <w:t>мальных и наибольшие значения в части минимальных размеров земельных участков и параметров разрешенного строительства, реконструкции объектов капитального строительства.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5. В случае</w:t>
      </w:r>
      <w:proofErr w:type="gramStart"/>
      <w:r w:rsidRPr="003873A7">
        <w:rPr>
          <w:sz w:val="26"/>
          <w:szCs w:val="26"/>
        </w:rPr>
        <w:t>,</w:t>
      </w:r>
      <w:proofErr w:type="gramEnd"/>
      <w:r w:rsidRPr="003873A7">
        <w:rPr>
          <w:sz w:val="26"/>
          <w:szCs w:val="26"/>
        </w:rPr>
        <w:t xml:space="preserve"> если указанные ограничения дополняют перечень предельных п</w:t>
      </w:r>
      <w:r w:rsidRPr="003873A7">
        <w:rPr>
          <w:sz w:val="26"/>
          <w:szCs w:val="26"/>
        </w:rPr>
        <w:t>а</w:t>
      </w:r>
      <w:r w:rsidRPr="003873A7">
        <w:rPr>
          <w:sz w:val="26"/>
          <w:szCs w:val="26"/>
        </w:rPr>
        <w:t>раметров разрешенного строительства, реконструкции объектов капитального стро</w:t>
      </w:r>
      <w:r w:rsidRPr="003873A7">
        <w:rPr>
          <w:sz w:val="26"/>
          <w:szCs w:val="26"/>
        </w:rPr>
        <w:t>и</w:t>
      </w:r>
      <w:r w:rsidRPr="003873A7">
        <w:rPr>
          <w:sz w:val="26"/>
          <w:szCs w:val="26"/>
        </w:rPr>
        <w:t>тельства, установленные применительно к конкретной территориальной зоне, то в границах пересечения такой территориальной зоны с зоной с особыми условиями и</w:t>
      </w:r>
      <w:r w:rsidRPr="003873A7">
        <w:rPr>
          <w:sz w:val="26"/>
          <w:szCs w:val="26"/>
        </w:rPr>
        <w:t>с</w:t>
      </w:r>
      <w:r w:rsidRPr="003873A7">
        <w:rPr>
          <w:sz w:val="26"/>
          <w:szCs w:val="26"/>
        </w:rPr>
        <w:t>пользования территории применяется расширенный перечень предельных параметров разрешенного строительства, реконструкции объектов капитального строительства.</w:t>
      </w:r>
    </w:p>
    <w:p w:rsidR="003873A7" w:rsidRPr="003873A7" w:rsidRDefault="003873A7" w:rsidP="003873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73A7">
        <w:rPr>
          <w:sz w:val="26"/>
          <w:szCs w:val="26"/>
        </w:rPr>
        <w:t>6. В случае</w:t>
      </w:r>
      <w:proofErr w:type="gramStart"/>
      <w:r w:rsidRPr="003873A7">
        <w:rPr>
          <w:sz w:val="26"/>
          <w:szCs w:val="26"/>
        </w:rPr>
        <w:t>,</w:t>
      </w:r>
      <w:proofErr w:type="gramEnd"/>
      <w:r w:rsidRPr="003873A7">
        <w:rPr>
          <w:sz w:val="26"/>
          <w:szCs w:val="26"/>
        </w:rPr>
        <w:t xml:space="preserve"> если указанные ограничения устанавливают, в соответствии с зак</w:t>
      </w:r>
      <w:r w:rsidRPr="003873A7">
        <w:rPr>
          <w:sz w:val="26"/>
          <w:szCs w:val="26"/>
        </w:rPr>
        <w:t>о</w:t>
      </w:r>
      <w:r w:rsidRPr="003873A7">
        <w:rPr>
          <w:sz w:val="26"/>
          <w:szCs w:val="26"/>
        </w:rPr>
        <w:t>нодательством, перечень согласующих организаций, то в границах пересечения такой территориальной зоны с зоной с особыми условиями использования территории, установленные виды разрешенного использования, предельные размеры и предельные параметры земельных участков и объектов капитального строительства применяются с учетом необходимых исключений, дополнений и иных изменений, изложенных в з</w:t>
      </w:r>
      <w:r w:rsidRPr="003873A7">
        <w:rPr>
          <w:sz w:val="26"/>
          <w:szCs w:val="26"/>
        </w:rPr>
        <w:t>а</w:t>
      </w:r>
      <w:r w:rsidRPr="003873A7">
        <w:rPr>
          <w:sz w:val="26"/>
          <w:szCs w:val="26"/>
        </w:rPr>
        <w:t>ключениях согласующих организаций.</w:t>
      </w:r>
    </w:p>
    <w:p w:rsidR="006A751A" w:rsidRPr="00026AE2" w:rsidRDefault="006A751A" w:rsidP="006A75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7. В настоящих Правилах землепользования и застройки отображаются след</w:t>
      </w:r>
      <w:r w:rsidRPr="00026AE2">
        <w:rPr>
          <w:sz w:val="26"/>
          <w:szCs w:val="26"/>
        </w:rPr>
        <w:t>у</w:t>
      </w:r>
      <w:r w:rsidRPr="00026AE2">
        <w:rPr>
          <w:sz w:val="26"/>
          <w:szCs w:val="26"/>
        </w:rPr>
        <w:t>ющие зоны с особыми условиями использования территории:</w:t>
      </w:r>
    </w:p>
    <w:p w:rsidR="006A751A" w:rsidRPr="00026AE2" w:rsidRDefault="006A751A" w:rsidP="006A75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18" w:name="_Toc240365974"/>
      <w:r w:rsidRPr="00026AE2">
        <w:rPr>
          <w:sz w:val="26"/>
          <w:szCs w:val="26"/>
        </w:rPr>
        <w:t xml:space="preserve">- </w:t>
      </w:r>
      <w:proofErr w:type="spellStart"/>
      <w:r w:rsidRPr="00026AE2">
        <w:rPr>
          <w:sz w:val="26"/>
          <w:szCs w:val="26"/>
        </w:rPr>
        <w:t>водоохранные</w:t>
      </w:r>
      <w:proofErr w:type="spellEnd"/>
      <w:r w:rsidRPr="00026AE2">
        <w:rPr>
          <w:sz w:val="26"/>
          <w:szCs w:val="26"/>
        </w:rPr>
        <w:t xml:space="preserve"> зоны – для водных объектов; </w:t>
      </w:r>
    </w:p>
    <w:p w:rsidR="006A751A" w:rsidRPr="00026AE2" w:rsidRDefault="006A751A" w:rsidP="006A751A">
      <w:pPr>
        <w:widowControl w:val="0"/>
        <w:tabs>
          <w:tab w:val="num" w:pos="1260"/>
        </w:tabs>
        <w:autoSpaceDE w:val="0"/>
        <w:autoSpaceDN w:val="0"/>
        <w:adjustRightInd w:val="0"/>
        <w:ind w:left="540" w:firstLine="16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- прибрежных защит</w:t>
      </w:r>
      <w:r w:rsidR="00A60884" w:rsidRPr="00026AE2">
        <w:rPr>
          <w:sz w:val="26"/>
          <w:szCs w:val="26"/>
        </w:rPr>
        <w:t>ных полос – для водных объектов;</w:t>
      </w:r>
    </w:p>
    <w:bookmarkEnd w:id="118"/>
    <w:p w:rsidR="00A60884" w:rsidRPr="00026AE2" w:rsidRDefault="00A60884" w:rsidP="00A608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- санитарно-защитные зоны – для промышленных объектов и производств, об</w:t>
      </w:r>
      <w:r w:rsidRPr="00026AE2">
        <w:rPr>
          <w:sz w:val="26"/>
          <w:szCs w:val="26"/>
        </w:rPr>
        <w:t>ъ</w:t>
      </w:r>
      <w:r w:rsidRPr="00026AE2">
        <w:rPr>
          <w:sz w:val="26"/>
          <w:szCs w:val="26"/>
        </w:rPr>
        <w:t>ектов инженерной и коммунальной инфраструктуры.</w:t>
      </w:r>
    </w:p>
    <w:p w:rsidR="00AF39B5" w:rsidRPr="00026AE2" w:rsidRDefault="00AF39B5" w:rsidP="00A60884">
      <w:pPr>
        <w:widowControl w:val="0"/>
        <w:tabs>
          <w:tab w:val="num" w:pos="1260"/>
        </w:tabs>
        <w:autoSpaceDE w:val="0"/>
        <w:autoSpaceDN w:val="0"/>
        <w:adjustRightInd w:val="0"/>
        <w:ind w:left="540" w:firstLine="169"/>
        <w:contextualSpacing/>
        <w:jc w:val="both"/>
        <w:rPr>
          <w:sz w:val="26"/>
          <w:szCs w:val="26"/>
        </w:rPr>
      </w:pPr>
    </w:p>
    <w:p w:rsidR="00AF39B5" w:rsidRPr="00026AE2" w:rsidRDefault="009B213D" w:rsidP="00AF39B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Статья 15</w:t>
      </w:r>
      <w:r w:rsidR="00AF39B5" w:rsidRPr="00026AE2">
        <w:rPr>
          <w:sz w:val="26"/>
          <w:szCs w:val="26"/>
        </w:rPr>
        <w:t>. Расчетные показатели минимально допустимого уровня обеспеченн</w:t>
      </w:r>
      <w:r w:rsidR="00AF39B5" w:rsidRPr="00026AE2">
        <w:rPr>
          <w:sz w:val="26"/>
          <w:szCs w:val="26"/>
        </w:rPr>
        <w:t>о</w:t>
      </w:r>
      <w:r w:rsidR="00AF39B5" w:rsidRPr="00026AE2">
        <w:rPr>
          <w:sz w:val="26"/>
          <w:szCs w:val="26"/>
        </w:rPr>
        <w:t>сти территории объектами коммунальной, транспортной, социальной инфраструктуры и расчетные показатели максимально допустимого уровня территориальной досту</w:t>
      </w:r>
      <w:r w:rsidR="00AF39B5" w:rsidRPr="00026AE2">
        <w:rPr>
          <w:sz w:val="26"/>
          <w:szCs w:val="26"/>
        </w:rPr>
        <w:t>п</w:t>
      </w:r>
      <w:r w:rsidR="00AF39B5" w:rsidRPr="00026AE2">
        <w:rPr>
          <w:sz w:val="26"/>
          <w:szCs w:val="26"/>
        </w:rPr>
        <w:t>ности указанных объектов</w:t>
      </w:r>
      <w:r w:rsidR="00910B92" w:rsidRPr="00026AE2">
        <w:rPr>
          <w:sz w:val="26"/>
          <w:szCs w:val="26"/>
        </w:rPr>
        <w:t xml:space="preserve"> для населения</w:t>
      </w:r>
    </w:p>
    <w:p w:rsidR="00AF39B5" w:rsidRPr="00026AE2" w:rsidRDefault="00AF39B5" w:rsidP="00AF39B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026AE2">
        <w:rPr>
          <w:sz w:val="26"/>
          <w:szCs w:val="26"/>
        </w:rPr>
        <w:t>Расчетные показатели минимально допустимого уровня обеспеченности террит</w:t>
      </w:r>
      <w:r w:rsidRPr="00026AE2">
        <w:rPr>
          <w:sz w:val="26"/>
          <w:szCs w:val="26"/>
        </w:rPr>
        <w:t>о</w:t>
      </w:r>
      <w:r w:rsidRPr="00026AE2">
        <w:rPr>
          <w:sz w:val="26"/>
          <w:szCs w:val="26"/>
        </w:rPr>
        <w:t>рии объектами коммунальной, транспортной социальной инфраструктур не устана</w:t>
      </w:r>
      <w:r w:rsidRPr="00026AE2">
        <w:rPr>
          <w:sz w:val="26"/>
          <w:szCs w:val="26"/>
        </w:rPr>
        <w:t>в</w:t>
      </w:r>
      <w:r w:rsidRPr="00026AE2">
        <w:rPr>
          <w:sz w:val="26"/>
          <w:szCs w:val="26"/>
        </w:rPr>
        <w:t>ливаются, ввиду отсутствия территориальных зон, в которых не предусмотрено ос</w:t>
      </w:r>
      <w:r w:rsidRPr="00026AE2">
        <w:rPr>
          <w:sz w:val="26"/>
          <w:szCs w:val="26"/>
        </w:rPr>
        <w:t>у</w:t>
      </w:r>
      <w:r w:rsidRPr="00026AE2">
        <w:rPr>
          <w:sz w:val="26"/>
          <w:szCs w:val="26"/>
        </w:rPr>
        <w:t>ществление деятельности по комплексному и устойчивому развитию территории.</w:t>
      </w:r>
    </w:p>
    <w:sectPr w:rsidR="00AF39B5" w:rsidRPr="00026AE2" w:rsidSect="001A07B7"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4B" w:rsidRDefault="001E304B">
      <w:r>
        <w:separator/>
      </w:r>
    </w:p>
  </w:endnote>
  <w:endnote w:type="continuationSeparator" w:id="0">
    <w:p w:rsidR="001E304B" w:rsidRDefault="001E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9" w:rsidRDefault="00032049" w:rsidP="001E068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2049" w:rsidRDefault="00032049" w:rsidP="0030541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49" w:rsidRDefault="00032049" w:rsidP="00177CC9">
    <w:pPr>
      <w:pStyle w:val="ae"/>
      <w:jc w:val="right"/>
    </w:pPr>
    <w:r>
      <w:rPr>
        <w:rStyle w:val="af0"/>
      </w:rPr>
      <w:t xml:space="preserve">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4B" w:rsidRDefault="001E304B">
      <w:r>
        <w:separator/>
      </w:r>
    </w:p>
  </w:footnote>
  <w:footnote w:type="continuationSeparator" w:id="0">
    <w:p w:rsidR="001E304B" w:rsidRDefault="001E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0893"/>
      <w:docPartObj>
        <w:docPartGallery w:val="Page Numbers (Top of Page)"/>
        <w:docPartUnique/>
      </w:docPartObj>
    </w:sdtPr>
    <w:sdtEndPr/>
    <w:sdtContent>
      <w:p w:rsidR="00032049" w:rsidRDefault="0003204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9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401"/>
    <w:multiLevelType w:val="hybridMultilevel"/>
    <w:tmpl w:val="B6A44E24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A338E"/>
    <w:multiLevelType w:val="hybridMultilevel"/>
    <w:tmpl w:val="A71079C6"/>
    <w:lvl w:ilvl="0" w:tplc="DD849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D3081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274B3"/>
    <w:multiLevelType w:val="hybridMultilevel"/>
    <w:tmpl w:val="BC46448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7C4F36"/>
    <w:multiLevelType w:val="hybridMultilevel"/>
    <w:tmpl w:val="3F4835A4"/>
    <w:lvl w:ilvl="0" w:tplc="1F6CE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94BA3"/>
    <w:multiLevelType w:val="hybridMultilevel"/>
    <w:tmpl w:val="3D543A9E"/>
    <w:lvl w:ilvl="0" w:tplc="E3A0FCD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4349A"/>
    <w:multiLevelType w:val="hybridMultilevel"/>
    <w:tmpl w:val="650052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671B1E"/>
    <w:multiLevelType w:val="hybridMultilevel"/>
    <w:tmpl w:val="56A0BC02"/>
    <w:lvl w:ilvl="0" w:tplc="FFFFFFFF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4697C87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55E4D"/>
    <w:multiLevelType w:val="hybridMultilevel"/>
    <w:tmpl w:val="D18803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53129A"/>
    <w:multiLevelType w:val="hybridMultilevel"/>
    <w:tmpl w:val="67CC5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2727D"/>
    <w:multiLevelType w:val="hybridMultilevel"/>
    <w:tmpl w:val="C30655D4"/>
    <w:lvl w:ilvl="0" w:tplc="3E50F80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EC03D4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A0BBA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111E53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BC5F6D"/>
    <w:multiLevelType w:val="hybridMultilevel"/>
    <w:tmpl w:val="CCF2E502"/>
    <w:lvl w:ilvl="0" w:tplc="7C903984">
      <w:start w:val="2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8">
    <w:nsid w:val="4B2A5EA8"/>
    <w:multiLevelType w:val="hybridMultilevel"/>
    <w:tmpl w:val="1974F4F8"/>
    <w:lvl w:ilvl="0" w:tplc="FFFFFFFF"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>
    <w:nsid w:val="4DC70ADB"/>
    <w:multiLevelType w:val="hybridMultilevel"/>
    <w:tmpl w:val="DA1C1468"/>
    <w:lvl w:ilvl="0" w:tplc="8200AF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990582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0B572E"/>
    <w:multiLevelType w:val="hybridMultilevel"/>
    <w:tmpl w:val="09B6DF2E"/>
    <w:lvl w:ilvl="0" w:tplc="E66C81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CA86096"/>
    <w:multiLevelType w:val="hybridMultilevel"/>
    <w:tmpl w:val="486A8F6E"/>
    <w:lvl w:ilvl="0" w:tplc="331ACD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054729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98178D"/>
    <w:multiLevelType w:val="hybridMultilevel"/>
    <w:tmpl w:val="BEBE13BA"/>
    <w:lvl w:ilvl="0" w:tplc="E80A88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0B1F9F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7931E6"/>
    <w:multiLevelType w:val="hybridMultilevel"/>
    <w:tmpl w:val="BD9CC39A"/>
    <w:lvl w:ilvl="0" w:tplc="D7C2E8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E346E0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013B64"/>
    <w:multiLevelType w:val="hybridMultilevel"/>
    <w:tmpl w:val="9756353C"/>
    <w:lvl w:ilvl="0" w:tplc="1CB465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9F6389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74485D"/>
    <w:multiLevelType w:val="hybridMultilevel"/>
    <w:tmpl w:val="4156D00A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657153"/>
    <w:multiLevelType w:val="hybridMultilevel"/>
    <w:tmpl w:val="37BED64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3">
    <w:nsid w:val="77EA1D3F"/>
    <w:multiLevelType w:val="hybridMultilevel"/>
    <w:tmpl w:val="5810B784"/>
    <w:lvl w:ilvl="0" w:tplc="B5C0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3A6AF8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3E069C"/>
    <w:multiLevelType w:val="hybridMultilevel"/>
    <w:tmpl w:val="4468DB40"/>
    <w:lvl w:ilvl="0" w:tplc="5C0231F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C546A85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2"/>
  </w:num>
  <w:num w:numId="10">
    <w:abstractNumId w:val="19"/>
  </w:num>
  <w:num w:numId="11">
    <w:abstractNumId w:val="13"/>
  </w:num>
  <w:num w:numId="12">
    <w:abstractNumId w:val="26"/>
  </w:num>
  <w:num w:numId="13">
    <w:abstractNumId w:val="9"/>
  </w:num>
  <w:num w:numId="14">
    <w:abstractNumId w:val="15"/>
  </w:num>
  <w:num w:numId="15">
    <w:abstractNumId w:val="34"/>
  </w:num>
  <w:num w:numId="16">
    <w:abstractNumId w:val="14"/>
  </w:num>
  <w:num w:numId="17">
    <w:abstractNumId w:val="36"/>
  </w:num>
  <w:num w:numId="18">
    <w:abstractNumId w:val="12"/>
  </w:num>
  <w:num w:numId="19">
    <w:abstractNumId w:val="17"/>
  </w:num>
  <w:num w:numId="20">
    <w:abstractNumId w:val="24"/>
  </w:num>
  <w:num w:numId="21">
    <w:abstractNumId w:val="16"/>
  </w:num>
  <w:num w:numId="22">
    <w:abstractNumId w:val="31"/>
  </w:num>
  <w:num w:numId="23">
    <w:abstractNumId w:val="28"/>
  </w:num>
  <w:num w:numId="24">
    <w:abstractNumId w:val="2"/>
  </w:num>
  <w:num w:numId="25">
    <w:abstractNumId w:val="21"/>
  </w:num>
  <w:num w:numId="26">
    <w:abstractNumId w:val="1"/>
  </w:num>
  <w:num w:numId="27">
    <w:abstractNumId w:val="5"/>
  </w:num>
  <w:num w:numId="28">
    <w:abstractNumId w:val="20"/>
  </w:num>
  <w:num w:numId="29">
    <w:abstractNumId w:val="30"/>
  </w:num>
  <w:num w:numId="30">
    <w:abstractNumId w:val="10"/>
  </w:num>
  <w:num w:numId="31">
    <w:abstractNumId w:val="4"/>
  </w:num>
  <w:num w:numId="32">
    <w:abstractNumId w:val="33"/>
  </w:num>
  <w:num w:numId="33">
    <w:abstractNumId w:val="29"/>
  </w:num>
  <w:num w:numId="34">
    <w:abstractNumId w:val="6"/>
  </w:num>
  <w:num w:numId="35">
    <w:abstractNumId w:val="23"/>
  </w:num>
  <w:num w:numId="36">
    <w:abstractNumId w:val="25"/>
  </w:num>
  <w:num w:numId="37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88"/>
    <w:rsid w:val="00000CB8"/>
    <w:rsid w:val="00003271"/>
    <w:rsid w:val="00003FCF"/>
    <w:rsid w:val="00005CA8"/>
    <w:rsid w:val="00005D78"/>
    <w:rsid w:val="00006990"/>
    <w:rsid w:val="00010EBA"/>
    <w:rsid w:val="00011D89"/>
    <w:rsid w:val="000123A3"/>
    <w:rsid w:val="00013A53"/>
    <w:rsid w:val="00013F36"/>
    <w:rsid w:val="000145E6"/>
    <w:rsid w:val="0001523D"/>
    <w:rsid w:val="000156F4"/>
    <w:rsid w:val="00016187"/>
    <w:rsid w:val="00016402"/>
    <w:rsid w:val="0001645F"/>
    <w:rsid w:val="00020564"/>
    <w:rsid w:val="00020770"/>
    <w:rsid w:val="00020B53"/>
    <w:rsid w:val="00021FB3"/>
    <w:rsid w:val="00022318"/>
    <w:rsid w:val="00022427"/>
    <w:rsid w:val="00023714"/>
    <w:rsid w:val="00023C19"/>
    <w:rsid w:val="00024B50"/>
    <w:rsid w:val="000258C8"/>
    <w:rsid w:val="000262ED"/>
    <w:rsid w:val="00026AE2"/>
    <w:rsid w:val="00027955"/>
    <w:rsid w:val="0003147B"/>
    <w:rsid w:val="00032049"/>
    <w:rsid w:val="000322DE"/>
    <w:rsid w:val="0003323F"/>
    <w:rsid w:val="00033785"/>
    <w:rsid w:val="00035933"/>
    <w:rsid w:val="000359EE"/>
    <w:rsid w:val="000360A9"/>
    <w:rsid w:val="000366D8"/>
    <w:rsid w:val="00037971"/>
    <w:rsid w:val="00037E08"/>
    <w:rsid w:val="00037F8A"/>
    <w:rsid w:val="000400F9"/>
    <w:rsid w:val="000434F6"/>
    <w:rsid w:val="00043E1A"/>
    <w:rsid w:val="000453BB"/>
    <w:rsid w:val="000478FE"/>
    <w:rsid w:val="00051105"/>
    <w:rsid w:val="00051692"/>
    <w:rsid w:val="00052576"/>
    <w:rsid w:val="00052F35"/>
    <w:rsid w:val="00053F42"/>
    <w:rsid w:val="0005455B"/>
    <w:rsid w:val="000548CC"/>
    <w:rsid w:val="00054A51"/>
    <w:rsid w:val="00060C25"/>
    <w:rsid w:val="00060D8D"/>
    <w:rsid w:val="0006252F"/>
    <w:rsid w:val="00062B10"/>
    <w:rsid w:val="0006383E"/>
    <w:rsid w:val="00063B76"/>
    <w:rsid w:val="00063BB3"/>
    <w:rsid w:val="00063D08"/>
    <w:rsid w:val="000652A4"/>
    <w:rsid w:val="00066D10"/>
    <w:rsid w:val="00070FB2"/>
    <w:rsid w:val="000714DD"/>
    <w:rsid w:val="00072DB3"/>
    <w:rsid w:val="00073029"/>
    <w:rsid w:val="00073A71"/>
    <w:rsid w:val="00075B9B"/>
    <w:rsid w:val="000775C0"/>
    <w:rsid w:val="00082553"/>
    <w:rsid w:val="00082A89"/>
    <w:rsid w:val="00082B9D"/>
    <w:rsid w:val="00083D3B"/>
    <w:rsid w:val="00084A8C"/>
    <w:rsid w:val="00085030"/>
    <w:rsid w:val="00085344"/>
    <w:rsid w:val="000856F5"/>
    <w:rsid w:val="00085BD2"/>
    <w:rsid w:val="00085C92"/>
    <w:rsid w:val="000860C2"/>
    <w:rsid w:val="000861F9"/>
    <w:rsid w:val="000869ED"/>
    <w:rsid w:val="00087E7E"/>
    <w:rsid w:val="00090DE7"/>
    <w:rsid w:val="00091C31"/>
    <w:rsid w:val="00092A90"/>
    <w:rsid w:val="00092FCE"/>
    <w:rsid w:val="0009325B"/>
    <w:rsid w:val="0009333C"/>
    <w:rsid w:val="00094685"/>
    <w:rsid w:val="00095FC9"/>
    <w:rsid w:val="000A26CA"/>
    <w:rsid w:val="000A31F9"/>
    <w:rsid w:val="000A34C1"/>
    <w:rsid w:val="000A364B"/>
    <w:rsid w:val="000A3B1E"/>
    <w:rsid w:val="000A3B22"/>
    <w:rsid w:val="000A599E"/>
    <w:rsid w:val="000A6D58"/>
    <w:rsid w:val="000A7416"/>
    <w:rsid w:val="000B0FF2"/>
    <w:rsid w:val="000B25E4"/>
    <w:rsid w:val="000B3846"/>
    <w:rsid w:val="000B386F"/>
    <w:rsid w:val="000B75DC"/>
    <w:rsid w:val="000C1571"/>
    <w:rsid w:val="000C160D"/>
    <w:rsid w:val="000C20FF"/>
    <w:rsid w:val="000C22AF"/>
    <w:rsid w:val="000C2BE1"/>
    <w:rsid w:val="000C5805"/>
    <w:rsid w:val="000C5ACB"/>
    <w:rsid w:val="000C5BE4"/>
    <w:rsid w:val="000D05CA"/>
    <w:rsid w:val="000D0ABE"/>
    <w:rsid w:val="000D0C06"/>
    <w:rsid w:val="000D0E94"/>
    <w:rsid w:val="000D3477"/>
    <w:rsid w:val="000D3EEF"/>
    <w:rsid w:val="000D4651"/>
    <w:rsid w:val="000D491D"/>
    <w:rsid w:val="000D5070"/>
    <w:rsid w:val="000D55FC"/>
    <w:rsid w:val="000D59A2"/>
    <w:rsid w:val="000D6770"/>
    <w:rsid w:val="000D70BE"/>
    <w:rsid w:val="000E2061"/>
    <w:rsid w:val="000E3225"/>
    <w:rsid w:val="000E3561"/>
    <w:rsid w:val="000E45FA"/>
    <w:rsid w:val="000E4B8B"/>
    <w:rsid w:val="000F003A"/>
    <w:rsid w:val="000F09E2"/>
    <w:rsid w:val="000F1088"/>
    <w:rsid w:val="000F50CB"/>
    <w:rsid w:val="000F6EAD"/>
    <w:rsid w:val="00101496"/>
    <w:rsid w:val="001015F6"/>
    <w:rsid w:val="0010226B"/>
    <w:rsid w:val="00103555"/>
    <w:rsid w:val="00103C13"/>
    <w:rsid w:val="0010402D"/>
    <w:rsid w:val="00104F92"/>
    <w:rsid w:val="001050C8"/>
    <w:rsid w:val="00105615"/>
    <w:rsid w:val="00105B57"/>
    <w:rsid w:val="00105BDD"/>
    <w:rsid w:val="00105DC4"/>
    <w:rsid w:val="00106285"/>
    <w:rsid w:val="001125E5"/>
    <w:rsid w:val="001125EE"/>
    <w:rsid w:val="00114013"/>
    <w:rsid w:val="00116B0A"/>
    <w:rsid w:val="00117834"/>
    <w:rsid w:val="00120A18"/>
    <w:rsid w:val="001213F0"/>
    <w:rsid w:val="0012174D"/>
    <w:rsid w:val="00122123"/>
    <w:rsid w:val="00122FC8"/>
    <w:rsid w:val="001262D2"/>
    <w:rsid w:val="00126F95"/>
    <w:rsid w:val="0013227B"/>
    <w:rsid w:val="00132289"/>
    <w:rsid w:val="001328ED"/>
    <w:rsid w:val="00132D25"/>
    <w:rsid w:val="00134625"/>
    <w:rsid w:val="001346A4"/>
    <w:rsid w:val="0013515E"/>
    <w:rsid w:val="001360C0"/>
    <w:rsid w:val="00136283"/>
    <w:rsid w:val="00136611"/>
    <w:rsid w:val="00136B13"/>
    <w:rsid w:val="0013756A"/>
    <w:rsid w:val="00137595"/>
    <w:rsid w:val="00137C63"/>
    <w:rsid w:val="00137D73"/>
    <w:rsid w:val="001408B6"/>
    <w:rsid w:val="0014183C"/>
    <w:rsid w:val="00141D60"/>
    <w:rsid w:val="00143563"/>
    <w:rsid w:val="0014525B"/>
    <w:rsid w:val="00145835"/>
    <w:rsid w:val="00146A54"/>
    <w:rsid w:val="00150324"/>
    <w:rsid w:val="00151A66"/>
    <w:rsid w:val="00152916"/>
    <w:rsid w:val="00153060"/>
    <w:rsid w:val="001543F2"/>
    <w:rsid w:val="00154E32"/>
    <w:rsid w:val="00154ECF"/>
    <w:rsid w:val="00156C48"/>
    <w:rsid w:val="00156FCF"/>
    <w:rsid w:val="001605FF"/>
    <w:rsid w:val="00160C3C"/>
    <w:rsid w:val="001619A0"/>
    <w:rsid w:val="00161F73"/>
    <w:rsid w:val="00161F79"/>
    <w:rsid w:val="001631E0"/>
    <w:rsid w:val="0016353D"/>
    <w:rsid w:val="0016361C"/>
    <w:rsid w:val="00164F75"/>
    <w:rsid w:val="00167558"/>
    <w:rsid w:val="0017125F"/>
    <w:rsid w:val="00172ECD"/>
    <w:rsid w:val="00172EDF"/>
    <w:rsid w:val="00174BA7"/>
    <w:rsid w:val="00176851"/>
    <w:rsid w:val="00176DAE"/>
    <w:rsid w:val="00177CC9"/>
    <w:rsid w:val="00180A49"/>
    <w:rsid w:val="001812D4"/>
    <w:rsid w:val="00181C46"/>
    <w:rsid w:val="00182464"/>
    <w:rsid w:val="00183ED9"/>
    <w:rsid w:val="001842EA"/>
    <w:rsid w:val="0018472D"/>
    <w:rsid w:val="00184E11"/>
    <w:rsid w:val="00185B0B"/>
    <w:rsid w:val="001862B1"/>
    <w:rsid w:val="001869DD"/>
    <w:rsid w:val="00191C00"/>
    <w:rsid w:val="00193DCD"/>
    <w:rsid w:val="001942F5"/>
    <w:rsid w:val="0019470B"/>
    <w:rsid w:val="0019470F"/>
    <w:rsid w:val="0019569B"/>
    <w:rsid w:val="0019569C"/>
    <w:rsid w:val="00196115"/>
    <w:rsid w:val="0019652B"/>
    <w:rsid w:val="00196BF5"/>
    <w:rsid w:val="001A0545"/>
    <w:rsid w:val="001A07B7"/>
    <w:rsid w:val="001A0EBF"/>
    <w:rsid w:val="001A197B"/>
    <w:rsid w:val="001A222E"/>
    <w:rsid w:val="001A31FF"/>
    <w:rsid w:val="001A38C9"/>
    <w:rsid w:val="001A42F4"/>
    <w:rsid w:val="001A76E1"/>
    <w:rsid w:val="001A78DE"/>
    <w:rsid w:val="001A7AD0"/>
    <w:rsid w:val="001B0F6B"/>
    <w:rsid w:val="001B11D3"/>
    <w:rsid w:val="001B12CC"/>
    <w:rsid w:val="001B2076"/>
    <w:rsid w:val="001B3215"/>
    <w:rsid w:val="001B4085"/>
    <w:rsid w:val="001B471A"/>
    <w:rsid w:val="001B5A8B"/>
    <w:rsid w:val="001B5F83"/>
    <w:rsid w:val="001B6183"/>
    <w:rsid w:val="001B6240"/>
    <w:rsid w:val="001B6C76"/>
    <w:rsid w:val="001B6FD7"/>
    <w:rsid w:val="001B74A5"/>
    <w:rsid w:val="001B75C3"/>
    <w:rsid w:val="001B7B3D"/>
    <w:rsid w:val="001C02DD"/>
    <w:rsid w:val="001C031E"/>
    <w:rsid w:val="001C03B1"/>
    <w:rsid w:val="001C065A"/>
    <w:rsid w:val="001C08B3"/>
    <w:rsid w:val="001C1119"/>
    <w:rsid w:val="001C1BB2"/>
    <w:rsid w:val="001C2B8E"/>
    <w:rsid w:val="001C638B"/>
    <w:rsid w:val="001D0054"/>
    <w:rsid w:val="001D207E"/>
    <w:rsid w:val="001D30FC"/>
    <w:rsid w:val="001D34C2"/>
    <w:rsid w:val="001D438F"/>
    <w:rsid w:val="001D4B0F"/>
    <w:rsid w:val="001D4C7E"/>
    <w:rsid w:val="001D5560"/>
    <w:rsid w:val="001D5F9F"/>
    <w:rsid w:val="001D6141"/>
    <w:rsid w:val="001D6163"/>
    <w:rsid w:val="001D6727"/>
    <w:rsid w:val="001D79BB"/>
    <w:rsid w:val="001D7EDF"/>
    <w:rsid w:val="001E02DE"/>
    <w:rsid w:val="001E0686"/>
    <w:rsid w:val="001E0B7E"/>
    <w:rsid w:val="001E293B"/>
    <w:rsid w:val="001E304B"/>
    <w:rsid w:val="001E3323"/>
    <w:rsid w:val="001E39D1"/>
    <w:rsid w:val="001E49D3"/>
    <w:rsid w:val="001E504F"/>
    <w:rsid w:val="001E565F"/>
    <w:rsid w:val="001E5D23"/>
    <w:rsid w:val="001E5FEC"/>
    <w:rsid w:val="001E6A34"/>
    <w:rsid w:val="001E78AE"/>
    <w:rsid w:val="001F14CA"/>
    <w:rsid w:val="001F2923"/>
    <w:rsid w:val="001F36ED"/>
    <w:rsid w:val="001F415C"/>
    <w:rsid w:val="001F45DD"/>
    <w:rsid w:val="001F47AE"/>
    <w:rsid w:val="001F5B14"/>
    <w:rsid w:val="001F5BF1"/>
    <w:rsid w:val="001F5C81"/>
    <w:rsid w:val="001F603B"/>
    <w:rsid w:val="001F6FE0"/>
    <w:rsid w:val="002007F0"/>
    <w:rsid w:val="00202224"/>
    <w:rsid w:val="0020470E"/>
    <w:rsid w:val="00207366"/>
    <w:rsid w:val="00207648"/>
    <w:rsid w:val="00207F3E"/>
    <w:rsid w:val="00207FEB"/>
    <w:rsid w:val="00210A41"/>
    <w:rsid w:val="00210AB2"/>
    <w:rsid w:val="00210DE9"/>
    <w:rsid w:val="00212006"/>
    <w:rsid w:val="00212B01"/>
    <w:rsid w:val="00213D73"/>
    <w:rsid w:val="002142E3"/>
    <w:rsid w:val="002147C6"/>
    <w:rsid w:val="00215811"/>
    <w:rsid w:val="00215EB7"/>
    <w:rsid w:val="00215F66"/>
    <w:rsid w:val="0021626D"/>
    <w:rsid w:val="002162CA"/>
    <w:rsid w:val="00216D64"/>
    <w:rsid w:val="00217E65"/>
    <w:rsid w:val="00220BCD"/>
    <w:rsid w:val="002223AD"/>
    <w:rsid w:val="00222C69"/>
    <w:rsid w:val="00222E2B"/>
    <w:rsid w:val="00224FCD"/>
    <w:rsid w:val="00225613"/>
    <w:rsid w:val="00225BCC"/>
    <w:rsid w:val="00226A8C"/>
    <w:rsid w:val="00226BD3"/>
    <w:rsid w:val="00226E47"/>
    <w:rsid w:val="0022706C"/>
    <w:rsid w:val="002305FC"/>
    <w:rsid w:val="00231D38"/>
    <w:rsid w:val="002320B4"/>
    <w:rsid w:val="00232516"/>
    <w:rsid w:val="002326BE"/>
    <w:rsid w:val="00232CEF"/>
    <w:rsid w:val="00232DA2"/>
    <w:rsid w:val="002332D1"/>
    <w:rsid w:val="00233613"/>
    <w:rsid w:val="00242004"/>
    <w:rsid w:val="002442C2"/>
    <w:rsid w:val="002454F8"/>
    <w:rsid w:val="00245CBD"/>
    <w:rsid w:val="00245F8B"/>
    <w:rsid w:val="00246F85"/>
    <w:rsid w:val="00247F8E"/>
    <w:rsid w:val="00251B05"/>
    <w:rsid w:val="00251D2F"/>
    <w:rsid w:val="00253585"/>
    <w:rsid w:val="0025456E"/>
    <w:rsid w:val="00254637"/>
    <w:rsid w:val="002547CB"/>
    <w:rsid w:val="0025569C"/>
    <w:rsid w:val="00255E37"/>
    <w:rsid w:val="00260904"/>
    <w:rsid w:val="00260E14"/>
    <w:rsid w:val="00261645"/>
    <w:rsid w:val="0026390B"/>
    <w:rsid w:val="002640F8"/>
    <w:rsid w:val="00264514"/>
    <w:rsid w:val="0026493C"/>
    <w:rsid w:val="00265CC7"/>
    <w:rsid w:val="00266768"/>
    <w:rsid w:val="00266E18"/>
    <w:rsid w:val="002679DD"/>
    <w:rsid w:val="00267B21"/>
    <w:rsid w:val="00270A15"/>
    <w:rsid w:val="0027221A"/>
    <w:rsid w:val="0027262F"/>
    <w:rsid w:val="00275F0F"/>
    <w:rsid w:val="002762E2"/>
    <w:rsid w:val="0027713C"/>
    <w:rsid w:val="002772BA"/>
    <w:rsid w:val="002814DC"/>
    <w:rsid w:val="00281A62"/>
    <w:rsid w:val="00281B33"/>
    <w:rsid w:val="002829F1"/>
    <w:rsid w:val="002848D1"/>
    <w:rsid w:val="00284C49"/>
    <w:rsid w:val="002872CD"/>
    <w:rsid w:val="00287598"/>
    <w:rsid w:val="00287F91"/>
    <w:rsid w:val="00291079"/>
    <w:rsid w:val="00291235"/>
    <w:rsid w:val="0029139C"/>
    <w:rsid w:val="002918E6"/>
    <w:rsid w:val="0029236A"/>
    <w:rsid w:val="00292F47"/>
    <w:rsid w:val="002934D5"/>
    <w:rsid w:val="0029785F"/>
    <w:rsid w:val="002A02B4"/>
    <w:rsid w:val="002A073D"/>
    <w:rsid w:val="002A19F2"/>
    <w:rsid w:val="002A1A4B"/>
    <w:rsid w:val="002A1C5D"/>
    <w:rsid w:val="002A1D01"/>
    <w:rsid w:val="002A3528"/>
    <w:rsid w:val="002A36F0"/>
    <w:rsid w:val="002A3989"/>
    <w:rsid w:val="002A46BC"/>
    <w:rsid w:val="002A4A2A"/>
    <w:rsid w:val="002A4C93"/>
    <w:rsid w:val="002A61A4"/>
    <w:rsid w:val="002A6559"/>
    <w:rsid w:val="002A6934"/>
    <w:rsid w:val="002A6C08"/>
    <w:rsid w:val="002A7555"/>
    <w:rsid w:val="002A7B3E"/>
    <w:rsid w:val="002A7C86"/>
    <w:rsid w:val="002B0671"/>
    <w:rsid w:val="002B4781"/>
    <w:rsid w:val="002B4BC1"/>
    <w:rsid w:val="002B4BF6"/>
    <w:rsid w:val="002B5C2D"/>
    <w:rsid w:val="002B6A9F"/>
    <w:rsid w:val="002B6D61"/>
    <w:rsid w:val="002C077F"/>
    <w:rsid w:val="002C24BA"/>
    <w:rsid w:val="002C3935"/>
    <w:rsid w:val="002C3ACB"/>
    <w:rsid w:val="002C3FF8"/>
    <w:rsid w:val="002C6263"/>
    <w:rsid w:val="002C7156"/>
    <w:rsid w:val="002D01BC"/>
    <w:rsid w:val="002D06B7"/>
    <w:rsid w:val="002D3A65"/>
    <w:rsid w:val="002D418F"/>
    <w:rsid w:val="002D512D"/>
    <w:rsid w:val="002D561F"/>
    <w:rsid w:val="002D623F"/>
    <w:rsid w:val="002D6C32"/>
    <w:rsid w:val="002D6EDB"/>
    <w:rsid w:val="002E0856"/>
    <w:rsid w:val="002E12BB"/>
    <w:rsid w:val="002E2186"/>
    <w:rsid w:val="002E2B38"/>
    <w:rsid w:val="002E2DCB"/>
    <w:rsid w:val="002E3439"/>
    <w:rsid w:val="002E4670"/>
    <w:rsid w:val="002E537B"/>
    <w:rsid w:val="002E5986"/>
    <w:rsid w:val="002E5A9E"/>
    <w:rsid w:val="002E6016"/>
    <w:rsid w:val="002E6D62"/>
    <w:rsid w:val="002F0607"/>
    <w:rsid w:val="002F15CC"/>
    <w:rsid w:val="002F16F4"/>
    <w:rsid w:val="002F1C73"/>
    <w:rsid w:val="002F4733"/>
    <w:rsid w:val="002F5600"/>
    <w:rsid w:val="002F5808"/>
    <w:rsid w:val="002F6732"/>
    <w:rsid w:val="002F6F36"/>
    <w:rsid w:val="002F75FC"/>
    <w:rsid w:val="002F7AB5"/>
    <w:rsid w:val="002F7BE7"/>
    <w:rsid w:val="003001BF"/>
    <w:rsid w:val="00300FD7"/>
    <w:rsid w:val="00301C85"/>
    <w:rsid w:val="003025B1"/>
    <w:rsid w:val="00303AD0"/>
    <w:rsid w:val="00303C81"/>
    <w:rsid w:val="003045C6"/>
    <w:rsid w:val="00305410"/>
    <w:rsid w:val="0030545C"/>
    <w:rsid w:val="00305FAC"/>
    <w:rsid w:val="00307117"/>
    <w:rsid w:val="00307D78"/>
    <w:rsid w:val="0031093D"/>
    <w:rsid w:val="00310C3D"/>
    <w:rsid w:val="00311B55"/>
    <w:rsid w:val="0031238B"/>
    <w:rsid w:val="00312DCB"/>
    <w:rsid w:val="00312E02"/>
    <w:rsid w:val="00313045"/>
    <w:rsid w:val="003144C5"/>
    <w:rsid w:val="00315ECC"/>
    <w:rsid w:val="00317C48"/>
    <w:rsid w:val="0032036F"/>
    <w:rsid w:val="00320CFF"/>
    <w:rsid w:val="00321276"/>
    <w:rsid w:val="0032127A"/>
    <w:rsid w:val="0032209A"/>
    <w:rsid w:val="003222E2"/>
    <w:rsid w:val="0032238E"/>
    <w:rsid w:val="003223B5"/>
    <w:rsid w:val="00322CA5"/>
    <w:rsid w:val="00323CC1"/>
    <w:rsid w:val="0032405C"/>
    <w:rsid w:val="003246D3"/>
    <w:rsid w:val="0032645D"/>
    <w:rsid w:val="003272DA"/>
    <w:rsid w:val="00331B6F"/>
    <w:rsid w:val="00332A09"/>
    <w:rsid w:val="003331BF"/>
    <w:rsid w:val="00333F5A"/>
    <w:rsid w:val="00334D49"/>
    <w:rsid w:val="00337B38"/>
    <w:rsid w:val="00340031"/>
    <w:rsid w:val="0034037C"/>
    <w:rsid w:val="00340B67"/>
    <w:rsid w:val="00342AFA"/>
    <w:rsid w:val="00344C46"/>
    <w:rsid w:val="003457CD"/>
    <w:rsid w:val="00346A58"/>
    <w:rsid w:val="00350591"/>
    <w:rsid w:val="0035246B"/>
    <w:rsid w:val="00354F71"/>
    <w:rsid w:val="003553C9"/>
    <w:rsid w:val="0035581D"/>
    <w:rsid w:val="003558AA"/>
    <w:rsid w:val="00356422"/>
    <w:rsid w:val="00356FAE"/>
    <w:rsid w:val="00361601"/>
    <w:rsid w:val="00361A4E"/>
    <w:rsid w:val="00361C9E"/>
    <w:rsid w:val="00361F03"/>
    <w:rsid w:val="0036214B"/>
    <w:rsid w:val="00362630"/>
    <w:rsid w:val="003629CC"/>
    <w:rsid w:val="00364FFE"/>
    <w:rsid w:val="00365089"/>
    <w:rsid w:val="003652D9"/>
    <w:rsid w:val="0036579A"/>
    <w:rsid w:val="003657F0"/>
    <w:rsid w:val="00365B45"/>
    <w:rsid w:val="00366F36"/>
    <w:rsid w:val="00371759"/>
    <w:rsid w:val="003721BB"/>
    <w:rsid w:val="00372645"/>
    <w:rsid w:val="00372BF1"/>
    <w:rsid w:val="00374541"/>
    <w:rsid w:val="0037485B"/>
    <w:rsid w:val="00374E3F"/>
    <w:rsid w:val="00376684"/>
    <w:rsid w:val="00376FA8"/>
    <w:rsid w:val="0038112D"/>
    <w:rsid w:val="00381587"/>
    <w:rsid w:val="003825C4"/>
    <w:rsid w:val="00382E5B"/>
    <w:rsid w:val="00384012"/>
    <w:rsid w:val="00384603"/>
    <w:rsid w:val="0038498E"/>
    <w:rsid w:val="003849BF"/>
    <w:rsid w:val="00384B1D"/>
    <w:rsid w:val="00385726"/>
    <w:rsid w:val="00386226"/>
    <w:rsid w:val="003873A7"/>
    <w:rsid w:val="00387563"/>
    <w:rsid w:val="003875E5"/>
    <w:rsid w:val="003911A4"/>
    <w:rsid w:val="0039126C"/>
    <w:rsid w:val="003916B6"/>
    <w:rsid w:val="00391BF0"/>
    <w:rsid w:val="00393B51"/>
    <w:rsid w:val="00394F5D"/>
    <w:rsid w:val="00395560"/>
    <w:rsid w:val="003956CC"/>
    <w:rsid w:val="0039661A"/>
    <w:rsid w:val="00396829"/>
    <w:rsid w:val="0039699B"/>
    <w:rsid w:val="00396BCF"/>
    <w:rsid w:val="00397F1F"/>
    <w:rsid w:val="003A15CC"/>
    <w:rsid w:val="003A1750"/>
    <w:rsid w:val="003A184C"/>
    <w:rsid w:val="003A3D41"/>
    <w:rsid w:val="003A586C"/>
    <w:rsid w:val="003A5A32"/>
    <w:rsid w:val="003A5DC9"/>
    <w:rsid w:val="003A67CC"/>
    <w:rsid w:val="003A77D5"/>
    <w:rsid w:val="003B0990"/>
    <w:rsid w:val="003B261C"/>
    <w:rsid w:val="003B34AB"/>
    <w:rsid w:val="003B4C3F"/>
    <w:rsid w:val="003B5E7B"/>
    <w:rsid w:val="003B6D4B"/>
    <w:rsid w:val="003B7809"/>
    <w:rsid w:val="003B7CEC"/>
    <w:rsid w:val="003C00EC"/>
    <w:rsid w:val="003C03B1"/>
    <w:rsid w:val="003C1D83"/>
    <w:rsid w:val="003C224B"/>
    <w:rsid w:val="003C2456"/>
    <w:rsid w:val="003C42C1"/>
    <w:rsid w:val="003C4C09"/>
    <w:rsid w:val="003C517B"/>
    <w:rsid w:val="003C58C9"/>
    <w:rsid w:val="003C6814"/>
    <w:rsid w:val="003C6B51"/>
    <w:rsid w:val="003C6D0E"/>
    <w:rsid w:val="003D0A3F"/>
    <w:rsid w:val="003D0E87"/>
    <w:rsid w:val="003D109F"/>
    <w:rsid w:val="003D1433"/>
    <w:rsid w:val="003D1D83"/>
    <w:rsid w:val="003D282B"/>
    <w:rsid w:val="003D54CA"/>
    <w:rsid w:val="003D5501"/>
    <w:rsid w:val="003D6399"/>
    <w:rsid w:val="003D6861"/>
    <w:rsid w:val="003D6D3A"/>
    <w:rsid w:val="003D777F"/>
    <w:rsid w:val="003E0184"/>
    <w:rsid w:val="003E0528"/>
    <w:rsid w:val="003E1F9C"/>
    <w:rsid w:val="003E2F9B"/>
    <w:rsid w:val="003E4D8A"/>
    <w:rsid w:val="003E5236"/>
    <w:rsid w:val="003E63B2"/>
    <w:rsid w:val="003E67B1"/>
    <w:rsid w:val="003E6D83"/>
    <w:rsid w:val="003E6DC4"/>
    <w:rsid w:val="003E7547"/>
    <w:rsid w:val="003F0976"/>
    <w:rsid w:val="003F0B9E"/>
    <w:rsid w:val="003F37BB"/>
    <w:rsid w:val="003F4477"/>
    <w:rsid w:val="003F5BEA"/>
    <w:rsid w:val="003F627E"/>
    <w:rsid w:val="003F6FCC"/>
    <w:rsid w:val="003F74B9"/>
    <w:rsid w:val="003F79AA"/>
    <w:rsid w:val="00400EA6"/>
    <w:rsid w:val="004015B2"/>
    <w:rsid w:val="00403313"/>
    <w:rsid w:val="004039A7"/>
    <w:rsid w:val="004050D7"/>
    <w:rsid w:val="00406C4F"/>
    <w:rsid w:val="00407A82"/>
    <w:rsid w:val="00407F8A"/>
    <w:rsid w:val="00407FF1"/>
    <w:rsid w:val="004109EA"/>
    <w:rsid w:val="00410FC2"/>
    <w:rsid w:val="00411B03"/>
    <w:rsid w:val="00411DC2"/>
    <w:rsid w:val="00412A38"/>
    <w:rsid w:val="00413D9F"/>
    <w:rsid w:val="004146A6"/>
    <w:rsid w:val="004146DD"/>
    <w:rsid w:val="00414744"/>
    <w:rsid w:val="00414979"/>
    <w:rsid w:val="00414D3E"/>
    <w:rsid w:val="00415B03"/>
    <w:rsid w:val="00415D10"/>
    <w:rsid w:val="00416F5F"/>
    <w:rsid w:val="00417923"/>
    <w:rsid w:val="004200E9"/>
    <w:rsid w:val="00421BA5"/>
    <w:rsid w:val="00423047"/>
    <w:rsid w:val="004235FD"/>
    <w:rsid w:val="0042365C"/>
    <w:rsid w:val="00424171"/>
    <w:rsid w:val="004250B2"/>
    <w:rsid w:val="00425588"/>
    <w:rsid w:val="00425F4F"/>
    <w:rsid w:val="004267BE"/>
    <w:rsid w:val="004267C5"/>
    <w:rsid w:val="00426AF3"/>
    <w:rsid w:val="00427F0D"/>
    <w:rsid w:val="004300A5"/>
    <w:rsid w:val="0043224A"/>
    <w:rsid w:val="00432255"/>
    <w:rsid w:val="00432516"/>
    <w:rsid w:val="004332CB"/>
    <w:rsid w:val="0043400A"/>
    <w:rsid w:val="0043464F"/>
    <w:rsid w:val="00434A51"/>
    <w:rsid w:val="00434C2E"/>
    <w:rsid w:val="00434ED5"/>
    <w:rsid w:val="00436D94"/>
    <w:rsid w:val="004373FB"/>
    <w:rsid w:val="004377C3"/>
    <w:rsid w:val="00437D58"/>
    <w:rsid w:val="0044107C"/>
    <w:rsid w:val="004411D3"/>
    <w:rsid w:val="00441907"/>
    <w:rsid w:val="004424B5"/>
    <w:rsid w:val="004427C3"/>
    <w:rsid w:val="004446D0"/>
    <w:rsid w:val="00444995"/>
    <w:rsid w:val="00446212"/>
    <w:rsid w:val="00446564"/>
    <w:rsid w:val="00446987"/>
    <w:rsid w:val="00450D93"/>
    <w:rsid w:val="00451A1B"/>
    <w:rsid w:val="004527D3"/>
    <w:rsid w:val="00452846"/>
    <w:rsid w:val="00452F35"/>
    <w:rsid w:val="00453FB1"/>
    <w:rsid w:val="00454273"/>
    <w:rsid w:val="004554AB"/>
    <w:rsid w:val="00455860"/>
    <w:rsid w:val="00460AB1"/>
    <w:rsid w:val="00460D85"/>
    <w:rsid w:val="004627D5"/>
    <w:rsid w:val="004630EE"/>
    <w:rsid w:val="00464F89"/>
    <w:rsid w:val="004650E5"/>
    <w:rsid w:val="00467984"/>
    <w:rsid w:val="00467D43"/>
    <w:rsid w:val="0047115F"/>
    <w:rsid w:val="004718A0"/>
    <w:rsid w:val="00471981"/>
    <w:rsid w:val="00472A57"/>
    <w:rsid w:val="004739C9"/>
    <w:rsid w:val="004743C9"/>
    <w:rsid w:val="0047536C"/>
    <w:rsid w:val="004800A5"/>
    <w:rsid w:val="004802C2"/>
    <w:rsid w:val="00481220"/>
    <w:rsid w:val="0048219B"/>
    <w:rsid w:val="004838F5"/>
    <w:rsid w:val="0048457A"/>
    <w:rsid w:val="00484933"/>
    <w:rsid w:val="00487610"/>
    <w:rsid w:val="0048775C"/>
    <w:rsid w:val="004905A9"/>
    <w:rsid w:val="0049180D"/>
    <w:rsid w:val="00492721"/>
    <w:rsid w:val="0049284C"/>
    <w:rsid w:val="0049304B"/>
    <w:rsid w:val="00493ED0"/>
    <w:rsid w:val="00494A99"/>
    <w:rsid w:val="004954B0"/>
    <w:rsid w:val="00497082"/>
    <w:rsid w:val="00497EA1"/>
    <w:rsid w:val="004A02D4"/>
    <w:rsid w:val="004A0FAE"/>
    <w:rsid w:val="004A1105"/>
    <w:rsid w:val="004A2EEB"/>
    <w:rsid w:val="004A2FEE"/>
    <w:rsid w:val="004A3025"/>
    <w:rsid w:val="004A3AB7"/>
    <w:rsid w:val="004A4153"/>
    <w:rsid w:val="004A498C"/>
    <w:rsid w:val="004A632E"/>
    <w:rsid w:val="004A64CA"/>
    <w:rsid w:val="004A67BE"/>
    <w:rsid w:val="004A6EFC"/>
    <w:rsid w:val="004A7D3C"/>
    <w:rsid w:val="004B0C2F"/>
    <w:rsid w:val="004B1886"/>
    <w:rsid w:val="004B2B89"/>
    <w:rsid w:val="004B36EE"/>
    <w:rsid w:val="004B4ABD"/>
    <w:rsid w:val="004B51EC"/>
    <w:rsid w:val="004B59DB"/>
    <w:rsid w:val="004B5E2F"/>
    <w:rsid w:val="004B61A4"/>
    <w:rsid w:val="004B7EA9"/>
    <w:rsid w:val="004C07EB"/>
    <w:rsid w:val="004C0FEF"/>
    <w:rsid w:val="004C227F"/>
    <w:rsid w:val="004C2428"/>
    <w:rsid w:val="004C3713"/>
    <w:rsid w:val="004C5509"/>
    <w:rsid w:val="004C57B7"/>
    <w:rsid w:val="004C6421"/>
    <w:rsid w:val="004C6A77"/>
    <w:rsid w:val="004C77EE"/>
    <w:rsid w:val="004C7855"/>
    <w:rsid w:val="004C7D3A"/>
    <w:rsid w:val="004D0C42"/>
    <w:rsid w:val="004D0E20"/>
    <w:rsid w:val="004D1E16"/>
    <w:rsid w:val="004D1F85"/>
    <w:rsid w:val="004D27EA"/>
    <w:rsid w:val="004D3006"/>
    <w:rsid w:val="004D3E86"/>
    <w:rsid w:val="004D470B"/>
    <w:rsid w:val="004D4778"/>
    <w:rsid w:val="004D4A29"/>
    <w:rsid w:val="004D5B2B"/>
    <w:rsid w:val="004E1100"/>
    <w:rsid w:val="004E12AB"/>
    <w:rsid w:val="004E16D3"/>
    <w:rsid w:val="004E414F"/>
    <w:rsid w:val="004E4660"/>
    <w:rsid w:val="004E4A0D"/>
    <w:rsid w:val="004E4DD6"/>
    <w:rsid w:val="004E4F26"/>
    <w:rsid w:val="004E58D1"/>
    <w:rsid w:val="004E5A90"/>
    <w:rsid w:val="004F06C4"/>
    <w:rsid w:val="004F0D92"/>
    <w:rsid w:val="004F19D4"/>
    <w:rsid w:val="004F1A03"/>
    <w:rsid w:val="004F1FE6"/>
    <w:rsid w:val="004F2FCE"/>
    <w:rsid w:val="004F3178"/>
    <w:rsid w:val="004F516E"/>
    <w:rsid w:val="004F745A"/>
    <w:rsid w:val="004F76FA"/>
    <w:rsid w:val="004F79EF"/>
    <w:rsid w:val="00504D91"/>
    <w:rsid w:val="005071AB"/>
    <w:rsid w:val="005075D2"/>
    <w:rsid w:val="0051006B"/>
    <w:rsid w:val="00510746"/>
    <w:rsid w:val="00513262"/>
    <w:rsid w:val="005133F2"/>
    <w:rsid w:val="00513799"/>
    <w:rsid w:val="0051532F"/>
    <w:rsid w:val="00515B8B"/>
    <w:rsid w:val="005173C9"/>
    <w:rsid w:val="0052140D"/>
    <w:rsid w:val="0052241B"/>
    <w:rsid w:val="00522B53"/>
    <w:rsid w:val="005238AA"/>
    <w:rsid w:val="00526378"/>
    <w:rsid w:val="005302BE"/>
    <w:rsid w:val="0053235E"/>
    <w:rsid w:val="005332A5"/>
    <w:rsid w:val="00533891"/>
    <w:rsid w:val="00533BE8"/>
    <w:rsid w:val="005348BE"/>
    <w:rsid w:val="00534AFD"/>
    <w:rsid w:val="005354C6"/>
    <w:rsid w:val="00535505"/>
    <w:rsid w:val="005362DB"/>
    <w:rsid w:val="00537146"/>
    <w:rsid w:val="0054085A"/>
    <w:rsid w:val="005410F8"/>
    <w:rsid w:val="00542CA0"/>
    <w:rsid w:val="0054312D"/>
    <w:rsid w:val="0054347C"/>
    <w:rsid w:val="00545916"/>
    <w:rsid w:val="00545A81"/>
    <w:rsid w:val="0054634B"/>
    <w:rsid w:val="00546F79"/>
    <w:rsid w:val="005471DC"/>
    <w:rsid w:val="00547340"/>
    <w:rsid w:val="005500F2"/>
    <w:rsid w:val="00551600"/>
    <w:rsid w:val="0055281A"/>
    <w:rsid w:val="0055475A"/>
    <w:rsid w:val="005547B8"/>
    <w:rsid w:val="00555FEC"/>
    <w:rsid w:val="005562F8"/>
    <w:rsid w:val="00556BE3"/>
    <w:rsid w:val="00556F69"/>
    <w:rsid w:val="00561486"/>
    <w:rsid w:val="00562101"/>
    <w:rsid w:val="00563B3B"/>
    <w:rsid w:val="00563B80"/>
    <w:rsid w:val="00563D0F"/>
    <w:rsid w:val="00564CEE"/>
    <w:rsid w:val="005653B9"/>
    <w:rsid w:val="00565442"/>
    <w:rsid w:val="00565AD3"/>
    <w:rsid w:val="00565F02"/>
    <w:rsid w:val="00570475"/>
    <w:rsid w:val="005705B4"/>
    <w:rsid w:val="00571778"/>
    <w:rsid w:val="00571B1A"/>
    <w:rsid w:val="00572226"/>
    <w:rsid w:val="00573F9A"/>
    <w:rsid w:val="00574965"/>
    <w:rsid w:val="0057540C"/>
    <w:rsid w:val="00575F61"/>
    <w:rsid w:val="0057717B"/>
    <w:rsid w:val="005773E2"/>
    <w:rsid w:val="0058042A"/>
    <w:rsid w:val="0058054C"/>
    <w:rsid w:val="005806EF"/>
    <w:rsid w:val="00580B38"/>
    <w:rsid w:val="00580BEA"/>
    <w:rsid w:val="00580D04"/>
    <w:rsid w:val="00582AE7"/>
    <w:rsid w:val="00583ACD"/>
    <w:rsid w:val="00586B17"/>
    <w:rsid w:val="00586D16"/>
    <w:rsid w:val="005871E1"/>
    <w:rsid w:val="0059237A"/>
    <w:rsid w:val="00594567"/>
    <w:rsid w:val="005952D1"/>
    <w:rsid w:val="00597C8A"/>
    <w:rsid w:val="005A0F9A"/>
    <w:rsid w:val="005A427A"/>
    <w:rsid w:val="005A599C"/>
    <w:rsid w:val="005B077E"/>
    <w:rsid w:val="005B07B6"/>
    <w:rsid w:val="005B0A37"/>
    <w:rsid w:val="005B14ED"/>
    <w:rsid w:val="005B30B8"/>
    <w:rsid w:val="005B5436"/>
    <w:rsid w:val="005B59DC"/>
    <w:rsid w:val="005B704B"/>
    <w:rsid w:val="005B70CC"/>
    <w:rsid w:val="005B7DA6"/>
    <w:rsid w:val="005C18FC"/>
    <w:rsid w:val="005C35B8"/>
    <w:rsid w:val="005C3E00"/>
    <w:rsid w:val="005C4480"/>
    <w:rsid w:val="005C4A53"/>
    <w:rsid w:val="005C4C09"/>
    <w:rsid w:val="005D06D3"/>
    <w:rsid w:val="005D1B64"/>
    <w:rsid w:val="005D2EDB"/>
    <w:rsid w:val="005D4D1A"/>
    <w:rsid w:val="005D5997"/>
    <w:rsid w:val="005D60E5"/>
    <w:rsid w:val="005E0A5C"/>
    <w:rsid w:val="005E1CEA"/>
    <w:rsid w:val="005E249B"/>
    <w:rsid w:val="005E42D1"/>
    <w:rsid w:val="005E48C3"/>
    <w:rsid w:val="005E5B4C"/>
    <w:rsid w:val="005E6EC1"/>
    <w:rsid w:val="005E73E8"/>
    <w:rsid w:val="005E761D"/>
    <w:rsid w:val="005F0DEB"/>
    <w:rsid w:val="005F0E13"/>
    <w:rsid w:val="005F34CC"/>
    <w:rsid w:val="005F34E4"/>
    <w:rsid w:val="005F3864"/>
    <w:rsid w:val="005F4315"/>
    <w:rsid w:val="006000B8"/>
    <w:rsid w:val="00600B12"/>
    <w:rsid w:val="00600C81"/>
    <w:rsid w:val="00601754"/>
    <w:rsid w:val="00602741"/>
    <w:rsid w:val="00602FE1"/>
    <w:rsid w:val="0060407B"/>
    <w:rsid w:val="006042C9"/>
    <w:rsid w:val="00604EA8"/>
    <w:rsid w:val="00604FD1"/>
    <w:rsid w:val="006051E3"/>
    <w:rsid w:val="006056B2"/>
    <w:rsid w:val="00605BEA"/>
    <w:rsid w:val="0060705C"/>
    <w:rsid w:val="006071A5"/>
    <w:rsid w:val="0060724E"/>
    <w:rsid w:val="006073D6"/>
    <w:rsid w:val="006078E6"/>
    <w:rsid w:val="00610691"/>
    <w:rsid w:val="00611241"/>
    <w:rsid w:val="00611272"/>
    <w:rsid w:val="00612CA2"/>
    <w:rsid w:val="006135A7"/>
    <w:rsid w:val="00613EC9"/>
    <w:rsid w:val="006146B9"/>
    <w:rsid w:val="00615388"/>
    <w:rsid w:val="006164DE"/>
    <w:rsid w:val="00616C15"/>
    <w:rsid w:val="00617A0D"/>
    <w:rsid w:val="00617C73"/>
    <w:rsid w:val="00620675"/>
    <w:rsid w:val="00622D05"/>
    <w:rsid w:val="00623A8E"/>
    <w:rsid w:val="00623F2E"/>
    <w:rsid w:val="0062705F"/>
    <w:rsid w:val="00630441"/>
    <w:rsid w:val="006317E0"/>
    <w:rsid w:val="00632126"/>
    <w:rsid w:val="00632229"/>
    <w:rsid w:val="00633621"/>
    <w:rsid w:val="00635138"/>
    <w:rsid w:val="00635D66"/>
    <w:rsid w:val="00637DD1"/>
    <w:rsid w:val="0064001F"/>
    <w:rsid w:val="006406CB"/>
    <w:rsid w:val="00641260"/>
    <w:rsid w:val="00642B85"/>
    <w:rsid w:val="006438D5"/>
    <w:rsid w:val="00643F25"/>
    <w:rsid w:val="0064432D"/>
    <w:rsid w:val="0064505C"/>
    <w:rsid w:val="00650353"/>
    <w:rsid w:val="0065046D"/>
    <w:rsid w:val="00651BDD"/>
    <w:rsid w:val="00651C35"/>
    <w:rsid w:val="006523D3"/>
    <w:rsid w:val="00655DB4"/>
    <w:rsid w:val="0065626A"/>
    <w:rsid w:val="0065656D"/>
    <w:rsid w:val="00656773"/>
    <w:rsid w:val="00656C7D"/>
    <w:rsid w:val="00657B5D"/>
    <w:rsid w:val="0066012D"/>
    <w:rsid w:val="006603C5"/>
    <w:rsid w:val="006616F2"/>
    <w:rsid w:val="00663417"/>
    <w:rsid w:val="00663B9C"/>
    <w:rsid w:val="006645F6"/>
    <w:rsid w:val="00664AA6"/>
    <w:rsid w:val="00664B4C"/>
    <w:rsid w:val="006660A1"/>
    <w:rsid w:val="00666458"/>
    <w:rsid w:val="00670E32"/>
    <w:rsid w:val="00671B10"/>
    <w:rsid w:val="00676581"/>
    <w:rsid w:val="00676C13"/>
    <w:rsid w:val="006827F3"/>
    <w:rsid w:val="0068299D"/>
    <w:rsid w:val="00682C7A"/>
    <w:rsid w:val="00682DCB"/>
    <w:rsid w:val="00683BDA"/>
    <w:rsid w:val="006849D4"/>
    <w:rsid w:val="00685E09"/>
    <w:rsid w:val="006866AE"/>
    <w:rsid w:val="00686CE5"/>
    <w:rsid w:val="00686D7E"/>
    <w:rsid w:val="00690F48"/>
    <w:rsid w:val="006910E4"/>
    <w:rsid w:val="00691192"/>
    <w:rsid w:val="006917A0"/>
    <w:rsid w:val="006917CF"/>
    <w:rsid w:val="00691F5B"/>
    <w:rsid w:val="00694517"/>
    <w:rsid w:val="00694B82"/>
    <w:rsid w:val="00696A1F"/>
    <w:rsid w:val="00697050"/>
    <w:rsid w:val="00697F91"/>
    <w:rsid w:val="006A0ABA"/>
    <w:rsid w:val="006A1091"/>
    <w:rsid w:val="006A1E45"/>
    <w:rsid w:val="006A2005"/>
    <w:rsid w:val="006A21E7"/>
    <w:rsid w:val="006A2208"/>
    <w:rsid w:val="006A308C"/>
    <w:rsid w:val="006A4758"/>
    <w:rsid w:val="006A6FF6"/>
    <w:rsid w:val="006A751A"/>
    <w:rsid w:val="006A7D14"/>
    <w:rsid w:val="006B014F"/>
    <w:rsid w:val="006B01D1"/>
    <w:rsid w:val="006B08E4"/>
    <w:rsid w:val="006B0ABD"/>
    <w:rsid w:val="006B0F80"/>
    <w:rsid w:val="006B1865"/>
    <w:rsid w:val="006B1A4D"/>
    <w:rsid w:val="006B2856"/>
    <w:rsid w:val="006B291E"/>
    <w:rsid w:val="006B2E75"/>
    <w:rsid w:val="006B2F8A"/>
    <w:rsid w:val="006B374A"/>
    <w:rsid w:val="006B3771"/>
    <w:rsid w:val="006B4D2E"/>
    <w:rsid w:val="006B65ED"/>
    <w:rsid w:val="006B7031"/>
    <w:rsid w:val="006B76D1"/>
    <w:rsid w:val="006B7E7B"/>
    <w:rsid w:val="006C0191"/>
    <w:rsid w:val="006C1321"/>
    <w:rsid w:val="006C1414"/>
    <w:rsid w:val="006C1E6F"/>
    <w:rsid w:val="006C1FAF"/>
    <w:rsid w:val="006C385F"/>
    <w:rsid w:val="006C4BF7"/>
    <w:rsid w:val="006C5977"/>
    <w:rsid w:val="006C7633"/>
    <w:rsid w:val="006C7EB1"/>
    <w:rsid w:val="006D192D"/>
    <w:rsid w:val="006D3A16"/>
    <w:rsid w:val="006D3EA0"/>
    <w:rsid w:val="006D4B5B"/>
    <w:rsid w:val="006D79AA"/>
    <w:rsid w:val="006E091D"/>
    <w:rsid w:val="006E1223"/>
    <w:rsid w:val="006E3081"/>
    <w:rsid w:val="006E37E7"/>
    <w:rsid w:val="006E393A"/>
    <w:rsid w:val="006E3BC5"/>
    <w:rsid w:val="006E5B8A"/>
    <w:rsid w:val="006E6831"/>
    <w:rsid w:val="006E734E"/>
    <w:rsid w:val="006E7CE2"/>
    <w:rsid w:val="006F02F9"/>
    <w:rsid w:val="006F0413"/>
    <w:rsid w:val="006F13A4"/>
    <w:rsid w:val="006F1B32"/>
    <w:rsid w:val="006F2BE5"/>
    <w:rsid w:val="006F3D71"/>
    <w:rsid w:val="006F51C0"/>
    <w:rsid w:val="006F7A16"/>
    <w:rsid w:val="006F7BD7"/>
    <w:rsid w:val="006F7E23"/>
    <w:rsid w:val="00700A5F"/>
    <w:rsid w:val="00703023"/>
    <w:rsid w:val="0070377E"/>
    <w:rsid w:val="00703871"/>
    <w:rsid w:val="007055D1"/>
    <w:rsid w:val="00707BF8"/>
    <w:rsid w:val="0071013F"/>
    <w:rsid w:val="0071086F"/>
    <w:rsid w:val="0071556B"/>
    <w:rsid w:val="00716B5A"/>
    <w:rsid w:val="00716B9A"/>
    <w:rsid w:val="00724F91"/>
    <w:rsid w:val="007274F4"/>
    <w:rsid w:val="00733DFA"/>
    <w:rsid w:val="00734218"/>
    <w:rsid w:val="00734A39"/>
    <w:rsid w:val="00735347"/>
    <w:rsid w:val="00735709"/>
    <w:rsid w:val="0073588F"/>
    <w:rsid w:val="00736311"/>
    <w:rsid w:val="00736A61"/>
    <w:rsid w:val="00737DE2"/>
    <w:rsid w:val="00742886"/>
    <w:rsid w:val="007434E9"/>
    <w:rsid w:val="00743A60"/>
    <w:rsid w:val="00743B91"/>
    <w:rsid w:val="00744FC6"/>
    <w:rsid w:val="00746D34"/>
    <w:rsid w:val="00746D43"/>
    <w:rsid w:val="00746F9F"/>
    <w:rsid w:val="007478DE"/>
    <w:rsid w:val="00747941"/>
    <w:rsid w:val="0075044D"/>
    <w:rsid w:val="00750FAE"/>
    <w:rsid w:val="007517DB"/>
    <w:rsid w:val="007523B4"/>
    <w:rsid w:val="00752ED0"/>
    <w:rsid w:val="00752F75"/>
    <w:rsid w:val="00754653"/>
    <w:rsid w:val="007553CC"/>
    <w:rsid w:val="007567B5"/>
    <w:rsid w:val="00756D73"/>
    <w:rsid w:val="00756F82"/>
    <w:rsid w:val="007603FC"/>
    <w:rsid w:val="00761A60"/>
    <w:rsid w:val="00761F6E"/>
    <w:rsid w:val="00763CB2"/>
    <w:rsid w:val="00764402"/>
    <w:rsid w:val="00765DCE"/>
    <w:rsid w:val="00766648"/>
    <w:rsid w:val="00767051"/>
    <w:rsid w:val="00771646"/>
    <w:rsid w:val="00771C6A"/>
    <w:rsid w:val="007742C1"/>
    <w:rsid w:val="007747B0"/>
    <w:rsid w:val="00775C09"/>
    <w:rsid w:val="007778F3"/>
    <w:rsid w:val="00777F8F"/>
    <w:rsid w:val="007801F0"/>
    <w:rsid w:val="0078271C"/>
    <w:rsid w:val="007837C7"/>
    <w:rsid w:val="00784B2F"/>
    <w:rsid w:val="00784C39"/>
    <w:rsid w:val="007852DB"/>
    <w:rsid w:val="00785607"/>
    <w:rsid w:val="0078679E"/>
    <w:rsid w:val="00786BCB"/>
    <w:rsid w:val="007901DC"/>
    <w:rsid w:val="007908E3"/>
    <w:rsid w:val="00790E76"/>
    <w:rsid w:val="00791F32"/>
    <w:rsid w:val="007927D2"/>
    <w:rsid w:val="00792AAC"/>
    <w:rsid w:val="007A134F"/>
    <w:rsid w:val="007A1D18"/>
    <w:rsid w:val="007A2F8A"/>
    <w:rsid w:val="007A3D7F"/>
    <w:rsid w:val="007A5D98"/>
    <w:rsid w:val="007A606E"/>
    <w:rsid w:val="007A64A4"/>
    <w:rsid w:val="007A6673"/>
    <w:rsid w:val="007A6820"/>
    <w:rsid w:val="007A6E3B"/>
    <w:rsid w:val="007B2487"/>
    <w:rsid w:val="007B2D1F"/>
    <w:rsid w:val="007B310C"/>
    <w:rsid w:val="007B3802"/>
    <w:rsid w:val="007B431B"/>
    <w:rsid w:val="007B44B5"/>
    <w:rsid w:val="007B67CB"/>
    <w:rsid w:val="007B71D6"/>
    <w:rsid w:val="007B7575"/>
    <w:rsid w:val="007C0385"/>
    <w:rsid w:val="007C095F"/>
    <w:rsid w:val="007C279E"/>
    <w:rsid w:val="007C42CE"/>
    <w:rsid w:val="007C5166"/>
    <w:rsid w:val="007C58DD"/>
    <w:rsid w:val="007C64C5"/>
    <w:rsid w:val="007C7C60"/>
    <w:rsid w:val="007D58CD"/>
    <w:rsid w:val="007D597D"/>
    <w:rsid w:val="007D5FC8"/>
    <w:rsid w:val="007D6453"/>
    <w:rsid w:val="007D6FB0"/>
    <w:rsid w:val="007D6FBE"/>
    <w:rsid w:val="007D75AE"/>
    <w:rsid w:val="007D7E60"/>
    <w:rsid w:val="007E13B6"/>
    <w:rsid w:val="007E382F"/>
    <w:rsid w:val="007E3953"/>
    <w:rsid w:val="007E4EAE"/>
    <w:rsid w:val="007E4FCD"/>
    <w:rsid w:val="007E50FF"/>
    <w:rsid w:val="007E543A"/>
    <w:rsid w:val="007E5C75"/>
    <w:rsid w:val="007E5D77"/>
    <w:rsid w:val="007E684F"/>
    <w:rsid w:val="007E6AD7"/>
    <w:rsid w:val="007F03B1"/>
    <w:rsid w:val="007F29F6"/>
    <w:rsid w:val="007F3094"/>
    <w:rsid w:val="007F419A"/>
    <w:rsid w:val="007F4304"/>
    <w:rsid w:val="007F4487"/>
    <w:rsid w:val="007F5DD5"/>
    <w:rsid w:val="007F6763"/>
    <w:rsid w:val="007F6C0C"/>
    <w:rsid w:val="007F7C62"/>
    <w:rsid w:val="008005C6"/>
    <w:rsid w:val="00800F84"/>
    <w:rsid w:val="00801454"/>
    <w:rsid w:val="008041B0"/>
    <w:rsid w:val="00804211"/>
    <w:rsid w:val="00806E3D"/>
    <w:rsid w:val="00806EC9"/>
    <w:rsid w:val="00807CFD"/>
    <w:rsid w:val="00810D29"/>
    <w:rsid w:val="00810EEC"/>
    <w:rsid w:val="00812DE5"/>
    <w:rsid w:val="0081417B"/>
    <w:rsid w:val="00814A39"/>
    <w:rsid w:val="00814FBD"/>
    <w:rsid w:val="00816143"/>
    <w:rsid w:val="008165E4"/>
    <w:rsid w:val="00816FB5"/>
    <w:rsid w:val="00817B23"/>
    <w:rsid w:val="0082006E"/>
    <w:rsid w:val="00820998"/>
    <w:rsid w:val="008213EE"/>
    <w:rsid w:val="00821465"/>
    <w:rsid w:val="008219BD"/>
    <w:rsid w:val="00821E45"/>
    <w:rsid w:val="008223DB"/>
    <w:rsid w:val="00822D1B"/>
    <w:rsid w:val="00823BC3"/>
    <w:rsid w:val="00823C95"/>
    <w:rsid w:val="00823D35"/>
    <w:rsid w:val="0082469E"/>
    <w:rsid w:val="0082657B"/>
    <w:rsid w:val="008265F2"/>
    <w:rsid w:val="008279AD"/>
    <w:rsid w:val="00827EE9"/>
    <w:rsid w:val="008300B7"/>
    <w:rsid w:val="008303EE"/>
    <w:rsid w:val="0083146E"/>
    <w:rsid w:val="00831901"/>
    <w:rsid w:val="00831BDA"/>
    <w:rsid w:val="00832246"/>
    <w:rsid w:val="00832564"/>
    <w:rsid w:val="00834746"/>
    <w:rsid w:val="00840078"/>
    <w:rsid w:val="008416E2"/>
    <w:rsid w:val="00841AE2"/>
    <w:rsid w:val="0084300B"/>
    <w:rsid w:val="00843A92"/>
    <w:rsid w:val="00843C7B"/>
    <w:rsid w:val="00843F46"/>
    <w:rsid w:val="00844B51"/>
    <w:rsid w:val="00844EA9"/>
    <w:rsid w:val="00845E71"/>
    <w:rsid w:val="008465C8"/>
    <w:rsid w:val="00846CF6"/>
    <w:rsid w:val="008511A2"/>
    <w:rsid w:val="00852055"/>
    <w:rsid w:val="0085308F"/>
    <w:rsid w:val="008531E6"/>
    <w:rsid w:val="00853881"/>
    <w:rsid w:val="00854DE9"/>
    <w:rsid w:val="00854FE7"/>
    <w:rsid w:val="0085556A"/>
    <w:rsid w:val="0085592C"/>
    <w:rsid w:val="00857713"/>
    <w:rsid w:val="0086071C"/>
    <w:rsid w:val="00860AC3"/>
    <w:rsid w:val="00861C50"/>
    <w:rsid w:val="00861F0C"/>
    <w:rsid w:val="0086225E"/>
    <w:rsid w:val="008634F1"/>
    <w:rsid w:val="00863928"/>
    <w:rsid w:val="0086409F"/>
    <w:rsid w:val="008642B6"/>
    <w:rsid w:val="00864A3C"/>
    <w:rsid w:val="0086621C"/>
    <w:rsid w:val="00866E87"/>
    <w:rsid w:val="00867026"/>
    <w:rsid w:val="00870D90"/>
    <w:rsid w:val="00873082"/>
    <w:rsid w:val="00874A3A"/>
    <w:rsid w:val="00875F08"/>
    <w:rsid w:val="008774DD"/>
    <w:rsid w:val="008817AC"/>
    <w:rsid w:val="00883062"/>
    <w:rsid w:val="008832B4"/>
    <w:rsid w:val="00883607"/>
    <w:rsid w:val="008872FA"/>
    <w:rsid w:val="00890185"/>
    <w:rsid w:val="00892723"/>
    <w:rsid w:val="00893DC0"/>
    <w:rsid w:val="00894930"/>
    <w:rsid w:val="00894B2A"/>
    <w:rsid w:val="008958D9"/>
    <w:rsid w:val="008969A0"/>
    <w:rsid w:val="00897531"/>
    <w:rsid w:val="00897D2C"/>
    <w:rsid w:val="008A0E3D"/>
    <w:rsid w:val="008A1150"/>
    <w:rsid w:val="008A2170"/>
    <w:rsid w:val="008A3858"/>
    <w:rsid w:val="008A3DBA"/>
    <w:rsid w:val="008A4E04"/>
    <w:rsid w:val="008A50DE"/>
    <w:rsid w:val="008A5B73"/>
    <w:rsid w:val="008A6A7C"/>
    <w:rsid w:val="008A7A01"/>
    <w:rsid w:val="008B03A1"/>
    <w:rsid w:val="008B2E94"/>
    <w:rsid w:val="008B5C8E"/>
    <w:rsid w:val="008B71EB"/>
    <w:rsid w:val="008C01B2"/>
    <w:rsid w:val="008C03D6"/>
    <w:rsid w:val="008C07AA"/>
    <w:rsid w:val="008C204E"/>
    <w:rsid w:val="008C223D"/>
    <w:rsid w:val="008C2AF5"/>
    <w:rsid w:val="008C3515"/>
    <w:rsid w:val="008C3FA6"/>
    <w:rsid w:val="008C442F"/>
    <w:rsid w:val="008C4C54"/>
    <w:rsid w:val="008C4F96"/>
    <w:rsid w:val="008C4FFF"/>
    <w:rsid w:val="008C5B21"/>
    <w:rsid w:val="008C616D"/>
    <w:rsid w:val="008C6ACF"/>
    <w:rsid w:val="008D06ED"/>
    <w:rsid w:val="008D0F4F"/>
    <w:rsid w:val="008D1124"/>
    <w:rsid w:val="008D18CA"/>
    <w:rsid w:val="008D2B26"/>
    <w:rsid w:val="008D2C48"/>
    <w:rsid w:val="008D32C3"/>
    <w:rsid w:val="008D3B84"/>
    <w:rsid w:val="008D4EC4"/>
    <w:rsid w:val="008D54A5"/>
    <w:rsid w:val="008D646C"/>
    <w:rsid w:val="008D7496"/>
    <w:rsid w:val="008E0055"/>
    <w:rsid w:val="008E10F6"/>
    <w:rsid w:val="008E14C2"/>
    <w:rsid w:val="008E18FE"/>
    <w:rsid w:val="008E196E"/>
    <w:rsid w:val="008E209B"/>
    <w:rsid w:val="008E2182"/>
    <w:rsid w:val="008E30F8"/>
    <w:rsid w:val="008E43DC"/>
    <w:rsid w:val="008E5059"/>
    <w:rsid w:val="008E6E15"/>
    <w:rsid w:val="008E7C7D"/>
    <w:rsid w:val="008F0296"/>
    <w:rsid w:val="008F20E8"/>
    <w:rsid w:val="008F457E"/>
    <w:rsid w:val="008F4D70"/>
    <w:rsid w:val="008F620D"/>
    <w:rsid w:val="008F6E0E"/>
    <w:rsid w:val="008F7197"/>
    <w:rsid w:val="009004C1"/>
    <w:rsid w:val="00900767"/>
    <w:rsid w:val="00900938"/>
    <w:rsid w:val="00901090"/>
    <w:rsid w:val="00904B21"/>
    <w:rsid w:val="00905421"/>
    <w:rsid w:val="009059FE"/>
    <w:rsid w:val="009066C1"/>
    <w:rsid w:val="00907695"/>
    <w:rsid w:val="009104ED"/>
    <w:rsid w:val="00910B92"/>
    <w:rsid w:val="00913082"/>
    <w:rsid w:val="0091320A"/>
    <w:rsid w:val="00913ABF"/>
    <w:rsid w:val="00914C1C"/>
    <w:rsid w:val="00915D84"/>
    <w:rsid w:val="00917471"/>
    <w:rsid w:val="0091782E"/>
    <w:rsid w:val="009205AA"/>
    <w:rsid w:val="00920A8F"/>
    <w:rsid w:val="0092280F"/>
    <w:rsid w:val="009236B5"/>
    <w:rsid w:val="009240DD"/>
    <w:rsid w:val="00924CBD"/>
    <w:rsid w:val="00926639"/>
    <w:rsid w:val="00930C87"/>
    <w:rsid w:val="00930ECB"/>
    <w:rsid w:val="009310BD"/>
    <w:rsid w:val="00931339"/>
    <w:rsid w:val="00931AB8"/>
    <w:rsid w:val="00931BA7"/>
    <w:rsid w:val="00932151"/>
    <w:rsid w:val="00935033"/>
    <w:rsid w:val="00935620"/>
    <w:rsid w:val="00936905"/>
    <w:rsid w:val="009369C7"/>
    <w:rsid w:val="0093708F"/>
    <w:rsid w:val="0093738D"/>
    <w:rsid w:val="009403F5"/>
    <w:rsid w:val="009409D8"/>
    <w:rsid w:val="00940AD0"/>
    <w:rsid w:val="0094193A"/>
    <w:rsid w:val="00941F30"/>
    <w:rsid w:val="009429CB"/>
    <w:rsid w:val="00943059"/>
    <w:rsid w:val="009454BB"/>
    <w:rsid w:val="00947B6E"/>
    <w:rsid w:val="00950610"/>
    <w:rsid w:val="0095179C"/>
    <w:rsid w:val="009517ED"/>
    <w:rsid w:val="00952D3F"/>
    <w:rsid w:val="009531C1"/>
    <w:rsid w:val="00953E2B"/>
    <w:rsid w:val="00954DA4"/>
    <w:rsid w:val="00956DCE"/>
    <w:rsid w:val="00961EB9"/>
    <w:rsid w:val="00962F50"/>
    <w:rsid w:val="00964FCA"/>
    <w:rsid w:val="00966228"/>
    <w:rsid w:val="009709DA"/>
    <w:rsid w:val="0097344C"/>
    <w:rsid w:val="009743B3"/>
    <w:rsid w:val="00975A5A"/>
    <w:rsid w:val="009805C5"/>
    <w:rsid w:val="009820BE"/>
    <w:rsid w:val="009825F5"/>
    <w:rsid w:val="0098343D"/>
    <w:rsid w:val="009835A9"/>
    <w:rsid w:val="00983C33"/>
    <w:rsid w:val="0098412B"/>
    <w:rsid w:val="009852C8"/>
    <w:rsid w:val="009853E4"/>
    <w:rsid w:val="00985C1E"/>
    <w:rsid w:val="00986304"/>
    <w:rsid w:val="00987519"/>
    <w:rsid w:val="00987E5E"/>
    <w:rsid w:val="00990BCF"/>
    <w:rsid w:val="00991569"/>
    <w:rsid w:val="00991D9E"/>
    <w:rsid w:val="009921E4"/>
    <w:rsid w:val="009925E9"/>
    <w:rsid w:val="009935DE"/>
    <w:rsid w:val="00993736"/>
    <w:rsid w:val="0099382A"/>
    <w:rsid w:val="00994301"/>
    <w:rsid w:val="00994325"/>
    <w:rsid w:val="00994435"/>
    <w:rsid w:val="0099748F"/>
    <w:rsid w:val="009A01C5"/>
    <w:rsid w:val="009A286A"/>
    <w:rsid w:val="009A2AE5"/>
    <w:rsid w:val="009A3B3A"/>
    <w:rsid w:val="009A459E"/>
    <w:rsid w:val="009A558C"/>
    <w:rsid w:val="009A64DA"/>
    <w:rsid w:val="009A660D"/>
    <w:rsid w:val="009A6ACC"/>
    <w:rsid w:val="009A6DA0"/>
    <w:rsid w:val="009A6E18"/>
    <w:rsid w:val="009A6ED3"/>
    <w:rsid w:val="009B016B"/>
    <w:rsid w:val="009B0723"/>
    <w:rsid w:val="009B1A02"/>
    <w:rsid w:val="009B1D06"/>
    <w:rsid w:val="009B1EB8"/>
    <w:rsid w:val="009B213D"/>
    <w:rsid w:val="009B4947"/>
    <w:rsid w:val="009B4AD0"/>
    <w:rsid w:val="009B4CE2"/>
    <w:rsid w:val="009C1A1E"/>
    <w:rsid w:val="009C251D"/>
    <w:rsid w:val="009C3C13"/>
    <w:rsid w:val="009C4453"/>
    <w:rsid w:val="009C4641"/>
    <w:rsid w:val="009C544E"/>
    <w:rsid w:val="009C6124"/>
    <w:rsid w:val="009D1034"/>
    <w:rsid w:val="009D1561"/>
    <w:rsid w:val="009D1A9E"/>
    <w:rsid w:val="009D34EC"/>
    <w:rsid w:val="009D423C"/>
    <w:rsid w:val="009D427A"/>
    <w:rsid w:val="009D454A"/>
    <w:rsid w:val="009D4F77"/>
    <w:rsid w:val="009E08B0"/>
    <w:rsid w:val="009E2B33"/>
    <w:rsid w:val="009E3E97"/>
    <w:rsid w:val="009E5878"/>
    <w:rsid w:val="009F0123"/>
    <w:rsid w:val="009F0AF4"/>
    <w:rsid w:val="009F1A45"/>
    <w:rsid w:val="009F1E65"/>
    <w:rsid w:val="009F21D1"/>
    <w:rsid w:val="009F23E2"/>
    <w:rsid w:val="009F30A7"/>
    <w:rsid w:val="009F4002"/>
    <w:rsid w:val="009F5493"/>
    <w:rsid w:val="009F57F2"/>
    <w:rsid w:val="009F75DC"/>
    <w:rsid w:val="009F7D2B"/>
    <w:rsid w:val="009F7DF8"/>
    <w:rsid w:val="00A01DC1"/>
    <w:rsid w:val="00A020A1"/>
    <w:rsid w:val="00A03177"/>
    <w:rsid w:val="00A0444C"/>
    <w:rsid w:val="00A0594A"/>
    <w:rsid w:val="00A05CCA"/>
    <w:rsid w:val="00A06E56"/>
    <w:rsid w:val="00A07185"/>
    <w:rsid w:val="00A10414"/>
    <w:rsid w:val="00A12496"/>
    <w:rsid w:val="00A12C08"/>
    <w:rsid w:val="00A13BF7"/>
    <w:rsid w:val="00A140EE"/>
    <w:rsid w:val="00A14404"/>
    <w:rsid w:val="00A14CAE"/>
    <w:rsid w:val="00A1523F"/>
    <w:rsid w:val="00A15280"/>
    <w:rsid w:val="00A15DB1"/>
    <w:rsid w:val="00A17070"/>
    <w:rsid w:val="00A212D2"/>
    <w:rsid w:val="00A21EA6"/>
    <w:rsid w:val="00A22AAA"/>
    <w:rsid w:val="00A23887"/>
    <w:rsid w:val="00A24530"/>
    <w:rsid w:val="00A24B34"/>
    <w:rsid w:val="00A2579B"/>
    <w:rsid w:val="00A2641D"/>
    <w:rsid w:val="00A26E5F"/>
    <w:rsid w:val="00A31383"/>
    <w:rsid w:val="00A31B09"/>
    <w:rsid w:val="00A37396"/>
    <w:rsid w:val="00A37724"/>
    <w:rsid w:val="00A37E6C"/>
    <w:rsid w:val="00A403A6"/>
    <w:rsid w:val="00A403AA"/>
    <w:rsid w:val="00A420ED"/>
    <w:rsid w:val="00A4212F"/>
    <w:rsid w:val="00A42A69"/>
    <w:rsid w:val="00A43A59"/>
    <w:rsid w:val="00A44364"/>
    <w:rsid w:val="00A458EF"/>
    <w:rsid w:val="00A4672F"/>
    <w:rsid w:val="00A47A48"/>
    <w:rsid w:val="00A52EAF"/>
    <w:rsid w:val="00A548A8"/>
    <w:rsid w:val="00A55CE1"/>
    <w:rsid w:val="00A56AE1"/>
    <w:rsid w:val="00A57437"/>
    <w:rsid w:val="00A60884"/>
    <w:rsid w:val="00A60EDF"/>
    <w:rsid w:val="00A60FB7"/>
    <w:rsid w:val="00A614FB"/>
    <w:rsid w:val="00A65286"/>
    <w:rsid w:val="00A655DF"/>
    <w:rsid w:val="00A66809"/>
    <w:rsid w:val="00A671BA"/>
    <w:rsid w:val="00A709C9"/>
    <w:rsid w:val="00A709F2"/>
    <w:rsid w:val="00A72826"/>
    <w:rsid w:val="00A72CDC"/>
    <w:rsid w:val="00A73328"/>
    <w:rsid w:val="00A74B4E"/>
    <w:rsid w:val="00A75839"/>
    <w:rsid w:val="00A76F00"/>
    <w:rsid w:val="00A81440"/>
    <w:rsid w:val="00A82751"/>
    <w:rsid w:val="00A8323F"/>
    <w:rsid w:val="00A836A6"/>
    <w:rsid w:val="00A83868"/>
    <w:rsid w:val="00A8401C"/>
    <w:rsid w:val="00A8530A"/>
    <w:rsid w:val="00A85615"/>
    <w:rsid w:val="00A86187"/>
    <w:rsid w:val="00A9063B"/>
    <w:rsid w:val="00A9296B"/>
    <w:rsid w:val="00A93F49"/>
    <w:rsid w:val="00A93FFD"/>
    <w:rsid w:val="00A979BC"/>
    <w:rsid w:val="00AA0F7E"/>
    <w:rsid w:val="00AA12BE"/>
    <w:rsid w:val="00AA2BFF"/>
    <w:rsid w:val="00AA2D73"/>
    <w:rsid w:val="00AA4440"/>
    <w:rsid w:val="00AA44B6"/>
    <w:rsid w:val="00AA4E31"/>
    <w:rsid w:val="00AA671B"/>
    <w:rsid w:val="00AB00F9"/>
    <w:rsid w:val="00AB0367"/>
    <w:rsid w:val="00AB04E7"/>
    <w:rsid w:val="00AB2414"/>
    <w:rsid w:val="00AB294D"/>
    <w:rsid w:val="00AB297A"/>
    <w:rsid w:val="00AB3317"/>
    <w:rsid w:val="00AB366D"/>
    <w:rsid w:val="00AB3BAA"/>
    <w:rsid w:val="00AB4040"/>
    <w:rsid w:val="00AB5ABA"/>
    <w:rsid w:val="00AB5F84"/>
    <w:rsid w:val="00AB66F8"/>
    <w:rsid w:val="00AB6B25"/>
    <w:rsid w:val="00AB6C70"/>
    <w:rsid w:val="00AC098E"/>
    <w:rsid w:val="00AC1486"/>
    <w:rsid w:val="00AC269E"/>
    <w:rsid w:val="00AC33D4"/>
    <w:rsid w:val="00AC3E88"/>
    <w:rsid w:val="00AC47FC"/>
    <w:rsid w:val="00AC480C"/>
    <w:rsid w:val="00AC4FF5"/>
    <w:rsid w:val="00AC644E"/>
    <w:rsid w:val="00AC72CE"/>
    <w:rsid w:val="00AD07F4"/>
    <w:rsid w:val="00AD1C2B"/>
    <w:rsid w:val="00AD2782"/>
    <w:rsid w:val="00AD45A2"/>
    <w:rsid w:val="00AD5873"/>
    <w:rsid w:val="00AD6056"/>
    <w:rsid w:val="00AD72A7"/>
    <w:rsid w:val="00AE0336"/>
    <w:rsid w:val="00AE4D7B"/>
    <w:rsid w:val="00AE550A"/>
    <w:rsid w:val="00AE59B1"/>
    <w:rsid w:val="00AE5D38"/>
    <w:rsid w:val="00AE60C8"/>
    <w:rsid w:val="00AE6E41"/>
    <w:rsid w:val="00AF0E22"/>
    <w:rsid w:val="00AF1691"/>
    <w:rsid w:val="00AF2704"/>
    <w:rsid w:val="00AF39B5"/>
    <w:rsid w:val="00AF3A4F"/>
    <w:rsid w:val="00AF6645"/>
    <w:rsid w:val="00AF6C1A"/>
    <w:rsid w:val="00B0089E"/>
    <w:rsid w:val="00B01016"/>
    <w:rsid w:val="00B01197"/>
    <w:rsid w:val="00B0247C"/>
    <w:rsid w:val="00B052D1"/>
    <w:rsid w:val="00B055DF"/>
    <w:rsid w:val="00B057E5"/>
    <w:rsid w:val="00B05CDA"/>
    <w:rsid w:val="00B06171"/>
    <w:rsid w:val="00B0626E"/>
    <w:rsid w:val="00B066AC"/>
    <w:rsid w:val="00B06960"/>
    <w:rsid w:val="00B06D7B"/>
    <w:rsid w:val="00B11839"/>
    <w:rsid w:val="00B11B91"/>
    <w:rsid w:val="00B1468C"/>
    <w:rsid w:val="00B15FA9"/>
    <w:rsid w:val="00B17852"/>
    <w:rsid w:val="00B21F94"/>
    <w:rsid w:val="00B2313C"/>
    <w:rsid w:val="00B25517"/>
    <w:rsid w:val="00B25E7C"/>
    <w:rsid w:val="00B261BE"/>
    <w:rsid w:val="00B3133A"/>
    <w:rsid w:val="00B32B84"/>
    <w:rsid w:val="00B335D3"/>
    <w:rsid w:val="00B3666A"/>
    <w:rsid w:val="00B36A25"/>
    <w:rsid w:val="00B37F50"/>
    <w:rsid w:val="00B400C5"/>
    <w:rsid w:val="00B4138C"/>
    <w:rsid w:val="00B4367F"/>
    <w:rsid w:val="00B4512F"/>
    <w:rsid w:val="00B507CE"/>
    <w:rsid w:val="00B507EE"/>
    <w:rsid w:val="00B509B4"/>
    <w:rsid w:val="00B50D80"/>
    <w:rsid w:val="00B52727"/>
    <w:rsid w:val="00B52908"/>
    <w:rsid w:val="00B52ED8"/>
    <w:rsid w:val="00B53203"/>
    <w:rsid w:val="00B55D51"/>
    <w:rsid w:val="00B57413"/>
    <w:rsid w:val="00B6079D"/>
    <w:rsid w:val="00B60D3F"/>
    <w:rsid w:val="00B6182E"/>
    <w:rsid w:val="00B61EC8"/>
    <w:rsid w:val="00B6360F"/>
    <w:rsid w:val="00B64E1E"/>
    <w:rsid w:val="00B64EF9"/>
    <w:rsid w:val="00B67E75"/>
    <w:rsid w:val="00B70157"/>
    <w:rsid w:val="00B7265A"/>
    <w:rsid w:val="00B73A27"/>
    <w:rsid w:val="00B75196"/>
    <w:rsid w:val="00B768DE"/>
    <w:rsid w:val="00B76EDB"/>
    <w:rsid w:val="00B77259"/>
    <w:rsid w:val="00B778DC"/>
    <w:rsid w:val="00B82820"/>
    <w:rsid w:val="00B8367A"/>
    <w:rsid w:val="00B839D3"/>
    <w:rsid w:val="00B83B5F"/>
    <w:rsid w:val="00B849B1"/>
    <w:rsid w:val="00B85934"/>
    <w:rsid w:val="00B85A3A"/>
    <w:rsid w:val="00B85B27"/>
    <w:rsid w:val="00B85DDC"/>
    <w:rsid w:val="00B878D7"/>
    <w:rsid w:val="00B87C42"/>
    <w:rsid w:val="00B87D72"/>
    <w:rsid w:val="00B912D6"/>
    <w:rsid w:val="00B92D5E"/>
    <w:rsid w:val="00B943FD"/>
    <w:rsid w:val="00B95A87"/>
    <w:rsid w:val="00B96E11"/>
    <w:rsid w:val="00B97452"/>
    <w:rsid w:val="00B974A1"/>
    <w:rsid w:val="00B978D0"/>
    <w:rsid w:val="00B97BD2"/>
    <w:rsid w:val="00B97BEF"/>
    <w:rsid w:val="00BA01E7"/>
    <w:rsid w:val="00BA0EAD"/>
    <w:rsid w:val="00BA107E"/>
    <w:rsid w:val="00BA1225"/>
    <w:rsid w:val="00BA13DF"/>
    <w:rsid w:val="00BA19E7"/>
    <w:rsid w:val="00BA2664"/>
    <w:rsid w:val="00BA3B99"/>
    <w:rsid w:val="00BA4384"/>
    <w:rsid w:val="00BA4A0C"/>
    <w:rsid w:val="00BA4A46"/>
    <w:rsid w:val="00BA51D9"/>
    <w:rsid w:val="00BA575D"/>
    <w:rsid w:val="00BA5C8E"/>
    <w:rsid w:val="00BA5F7F"/>
    <w:rsid w:val="00BA6C32"/>
    <w:rsid w:val="00BA6CB9"/>
    <w:rsid w:val="00BA7755"/>
    <w:rsid w:val="00BB091C"/>
    <w:rsid w:val="00BB103B"/>
    <w:rsid w:val="00BB128E"/>
    <w:rsid w:val="00BB3414"/>
    <w:rsid w:val="00BB4395"/>
    <w:rsid w:val="00BB4642"/>
    <w:rsid w:val="00BB48EF"/>
    <w:rsid w:val="00BB4F84"/>
    <w:rsid w:val="00BB5F8A"/>
    <w:rsid w:val="00BB6715"/>
    <w:rsid w:val="00BB6A49"/>
    <w:rsid w:val="00BB7034"/>
    <w:rsid w:val="00BB70CC"/>
    <w:rsid w:val="00BC17E5"/>
    <w:rsid w:val="00BC22B9"/>
    <w:rsid w:val="00BC43F9"/>
    <w:rsid w:val="00BC5045"/>
    <w:rsid w:val="00BC5B8E"/>
    <w:rsid w:val="00BC6898"/>
    <w:rsid w:val="00BC6B09"/>
    <w:rsid w:val="00BC6B0F"/>
    <w:rsid w:val="00BC6F12"/>
    <w:rsid w:val="00BD04D8"/>
    <w:rsid w:val="00BD18A0"/>
    <w:rsid w:val="00BD266C"/>
    <w:rsid w:val="00BD2822"/>
    <w:rsid w:val="00BD627C"/>
    <w:rsid w:val="00BD777F"/>
    <w:rsid w:val="00BD7C7C"/>
    <w:rsid w:val="00BE0544"/>
    <w:rsid w:val="00BE075F"/>
    <w:rsid w:val="00BE2F49"/>
    <w:rsid w:val="00BE3320"/>
    <w:rsid w:val="00BE3406"/>
    <w:rsid w:val="00BE3E3B"/>
    <w:rsid w:val="00BE45D4"/>
    <w:rsid w:val="00BE5D24"/>
    <w:rsid w:val="00BE71E4"/>
    <w:rsid w:val="00BF0145"/>
    <w:rsid w:val="00BF11B2"/>
    <w:rsid w:val="00BF2FFB"/>
    <w:rsid w:val="00BF4F1A"/>
    <w:rsid w:val="00BF511B"/>
    <w:rsid w:val="00BF5A04"/>
    <w:rsid w:val="00BF6284"/>
    <w:rsid w:val="00BF69B1"/>
    <w:rsid w:val="00BF713E"/>
    <w:rsid w:val="00C0005E"/>
    <w:rsid w:val="00C00AFA"/>
    <w:rsid w:val="00C0121A"/>
    <w:rsid w:val="00C02256"/>
    <w:rsid w:val="00C03086"/>
    <w:rsid w:val="00C03865"/>
    <w:rsid w:val="00C038CE"/>
    <w:rsid w:val="00C03D9C"/>
    <w:rsid w:val="00C03FDB"/>
    <w:rsid w:val="00C053F3"/>
    <w:rsid w:val="00C06239"/>
    <w:rsid w:val="00C0638A"/>
    <w:rsid w:val="00C06D22"/>
    <w:rsid w:val="00C07310"/>
    <w:rsid w:val="00C07A1D"/>
    <w:rsid w:val="00C10652"/>
    <w:rsid w:val="00C106A4"/>
    <w:rsid w:val="00C107ED"/>
    <w:rsid w:val="00C109BD"/>
    <w:rsid w:val="00C113C4"/>
    <w:rsid w:val="00C1167D"/>
    <w:rsid w:val="00C121F2"/>
    <w:rsid w:val="00C12A6E"/>
    <w:rsid w:val="00C13D10"/>
    <w:rsid w:val="00C1584C"/>
    <w:rsid w:val="00C16896"/>
    <w:rsid w:val="00C17AE2"/>
    <w:rsid w:val="00C20F41"/>
    <w:rsid w:val="00C2189A"/>
    <w:rsid w:val="00C22385"/>
    <w:rsid w:val="00C22C8B"/>
    <w:rsid w:val="00C243D3"/>
    <w:rsid w:val="00C24AE0"/>
    <w:rsid w:val="00C25086"/>
    <w:rsid w:val="00C304D0"/>
    <w:rsid w:val="00C3126A"/>
    <w:rsid w:val="00C315DB"/>
    <w:rsid w:val="00C31CD0"/>
    <w:rsid w:val="00C31E5F"/>
    <w:rsid w:val="00C326D2"/>
    <w:rsid w:val="00C330D5"/>
    <w:rsid w:val="00C3396D"/>
    <w:rsid w:val="00C33DDE"/>
    <w:rsid w:val="00C34142"/>
    <w:rsid w:val="00C343C4"/>
    <w:rsid w:val="00C343FD"/>
    <w:rsid w:val="00C34D1E"/>
    <w:rsid w:val="00C34E23"/>
    <w:rsid w:val="00C352DC"/>
    <w:rsid w:val="00C35A35"/>
    <w:rsid w:val="00C35F07"/>
    <w:rsid w:val="00C36D4E"/>
    <w:rsid w:val="00C36EAA"/>
    <w:rsid w:val="00C41995"/>
    <w:rsid w:val="00C426D1"/>
    <w:rsid w:val="00C42EDC"/>
    <w:rsid w:val="00C45093"/>
    <w:rsid w:val="00C454E7"/>
    <w:rsid w:val="00C4610D"/>
    <w:rsid w:val="00C5496D"/>
    <w:rsid w:val="00C54E16"/>
    <w:rsid w:val="00C55F1A"/>
    <w:rsid w:val="00C56B7A"/>
    <w:rsid w:val="00C57FFE"/>
    <w:rsid w:val="00C6114E"/>
    <w:rsid w:val="00C61216"/>
    <w:rsid w:val="00C62744"/>
    <w:rsid w:val="00C63339"/>
    <w:rsid w:val="00C637B0"/>
    <w:rsid w:val="00C643D8"/>
    <w:rsid w:val="00C64811"/>
    <w:rsid w:val="00C64AA4"/>
    <w:rsid w:val="00C67336"/>
    <w:rsid w:val="00C67F4B"/>
    <w:rsid w:val="00C7091E"/>
    <w:rsid w:val="00C7109E"/>
    <w:rsid w:val="00C72D05"/>
    <w:rsid w:val="00C73D77"/>
    <w:rsid w:val="00C74118"/>
    <w:rsid w:val="00C765B6"/>
    <w:rsid w:val="00C76B89"/>
    <w:rsid w:val="00C7734E"/>
    <w:rsid w:val="00C77DFC"/>
    <w:rsid w:val="00C8007F"/>
    <w:rsid w:val="00C8296A"/>
    <w:rsid w:val="00C82ED3"/>
    <w:rsid w:val="00C8372D"/>
    <w:rsid w:val="00C8517F"/>
    <w:rsid w:val="00C851F3"/>
    <w:rsid w:val="00C85B98"/>
    <w:rsid w:val="00C85BEF"/>
    <w:rsid w:val="00C85C96"/>
    <w:rsid w:val="00C8600B"/>
    <w:rsid w:val="00C86F61"/>
    <w:rsid w:val="00C87348"/>
    <w:rsid w:val="00C87C11"/>
    <w:rsid w:val="00C9066A"/>
    <w:rsid w:val="00C91047"/>
    <w:rsid w:val="00C91820"/>
    <w:rsid w:val="00C920C7"/>
    <w:rsid w:val="00C936D3"/>
    <w:rsid w:val="00C93BB6"/>
    <w:rsid w:val="00C947BE"/>
    <w:rsid w:val="00C95E08"/>
    <w:rsid w:val="00C9659C"/>
    <w:rsid w:val="00C979C2"/>
    <w:rsid w:val="00CA0270"/>
    <w:rsid w:val="00CA0356"/>
    <w:rsid w:val="00CA2119"/>
    <w:rsid w:val="00CA3080"/>
    <w:rsid w:val="00CA45BA"/>
    <w:rsid w:val="00CA485C"/>
    <w:rsid w:val="00CA4B6B"/>
    <w:rsid w:val="00CA6874"/>
    <w:rsid w:val="00CA7583"/>
    <w:rsid w:val="00CA7D9F"/>
    <w:rsid w:val="00CA7ECD"/>
    <w:rsid w:val="00CA7F7F"/>
    <w:rsid w:val="00CB3B2B"/>
    <w:rsid w:val="00CB3C3F"/>
    <w:rsid w:val="00CB4C0B"/>
    <w:rsid w:val="00CB5829"/>
    <w:rsid w:val="00CB5ADE"/>
    <w:rsid w:val="00CB6322"/>
    <w:rsid w:val="00CB6A62"/>
    <w:rsid w:val="00CB6EF5"/>
    <w:rsid w:val="00CC38EE"/>
    <w:rsid w:val="00CC3971"/>
    <w:rsid w:val="00CC4E5F"/>
    <w:rsid w:val="00CC6509"/>
    <w:rsid w:val="00CC6F7B"/>
    <w:rsid w:val="00CD0573"/>
    <w:rsid w:val="00CD18B0"/>
    <w:rsid w:val="00CD5BF1"/>
    <w:rsid w:val="00CD5DCB"/>
    <w:rsid w:val="00CD7E24"/>
    <w:rsid w:val="00CE1857"/>
    <w:rsid w:val="00CE20FE"/>
    <w:rsid w:val="00CE2134"/>
    <w:rsid w:val="00CE2B68"/>
    <w:rsid w:val="00CE2EB4"/>
    <w:rsid w:val="00CE341C"/>
    <w:rsid w:val="00CE4BBE"/>
    <w:rsid w:val="00CE52A1"/>
    <w:rsid w:val="00CE561D"/>
    <w:rsid w:val="00CE57D6"/>
    <w:rsid w:val="00CE5CFA"/>
    <w:rsid w:val="00CE66D3"/>
    <w:rsid w:val="00CE6CA9"/>
    <w:rsid w:val="00CE75A8"/>
    <w:rsid w:val="00CE7CAF"/>
    <w:rsid w:val="00CF05A9"/>
    <w:rsid w:val="00CF1020"/>
    <w:rsid w:val="00CF173D"/>
    <w:rsid w:val="00CF24CF"/>
    <w:rsid w:val="00CF5488"/>
    <w:rsid w:val="00CF5509"/>
    <w:rsid w:val="00CF551B"/>
    <w:rsid w:val="00CF589A"/>
    <w:rsid w:val="00CF5C58"/>
    <w:rsid w:val="00CF6CBB"/>
    <w:rsid w:val="00D00CE4"/>
    <w:rsid w:val="00D00FF8"/>
    <w:rsid w:val="00D01C6E"/>
    <w:rsid w:val="00D01F0D"/>
    <w:rsid w:val="00D0314F"/>
    <w:rsid w:val="00D03624"/>
    <w:rsid w:val="00D039D0"/>
    <w:rsid w:val="00D04127"/>
    <w:rsid w:val="00D051CA"/>
    <w:rsid w:val="00D05A4B"/>
    <w:rsid w:val="00D1045D"/>
    <w:rsid w:val="00D10D4C"/>
    <w:rsid w:val="00D112B0"/>
    <w:rsid w:val="00D11372"/>
    <w:rsid w:val="00D11982"/>
    <w:rsid w:val="00D13372"/>
    <w:rsid w:val="00D16534"/>
    <w:rsid w:val="00D227D4"/>
    <w:rsid w:val="00D2290D"/>
    <w:rsid w:val="00D22AD3"/>
    <w:rsid w:val="00D23540"/>
    <w:rsid w:val="00D2380F"/>
    <w:rsid w:val="00D24409"/>
    <w:rsid w:val="00D254D4"/>
    <w:rsid w:val="00D2759C"/>
    <w:rsid w:val="00D308D2"/>
    <w:rsid w:val="00D30AE7"/>
    <w:rsid w:val="00D30F74"/>
    <w:rsid w:val="00D31049"/>
    <w:rsid w:val="00D31429"/>
    <w:rsid w:val="00D31773"/>
    <w:rsid w:val="00D31DCE"/>
    <w:rsid w:val="00D322CF"/>
    <w:rsid w:val="00D3316D"/>
    <w:rsid w:val="00D33327"/>
    <w:rsid w:val="00D33E60"/>
    <w:rsid w:val="00D35C60"/>
    <w:rsid w:val="00D36D68"/>
    <w:rsid w:val="00D37B89"/>
    <w:rsid w:val="00D40695"/>
    <w:rsid w:val="00D40A58"/>
    <w:rsid w:val="00D414CB"/>
    <w:rsid w:val="00D41997"/>
    <w:rsid w:val="00D42229"/>
    <w:rsid w:val="00D43EAE"/>
    <w:rsid w:val="00D440DE"/>
    <w:rsid w:val="00D45A22"/>
    <w:rsid w:val="00D46385"/>
    <w:rsid w:val="00D47861"/>
    <w:rsid w:val="00D4799E"/>
    <w:rsid w:val="00D500AA"/>
    <w:rsid w:val="00D50863"/>
    <w:rsid w:val="00D50995"/>
    <w:rsid w:val="00D51300"/>
    <w:rsid w:val="00D51438"/>
    <w:rsid w:val="00D51C87"/>
    <w:rsid w:val="00D5202F"/>
    <w:rsid w:val="00D52530"/>
    <w:rsid w:val="00D52A7D"/>
    <w:rsid w:val="00D53C05"/>
    <w:rsid w:val="00D5476F"/>
    <w:rsid w:val="00D5628E"/>
    <w:rsid w:val="00D56695"/>
    <w:rsid w:val="00D5677B"/>
    <w:rsid w:val="00D607DA"/>
    <w:rsid w:val="00D621F6"/>
    <w:rsid w:val="00D62289"/>
    <w:rsid w:val="00D62E13"/>
    <w:rsid w:val="00D64056"/>
    <w:rsid w:val="00D6437E"/>
    <w:rsid w:val="00D65276"/>
    <w:rsid w:val="00D66030"/>
    <w:rsid w:val="00D6776A"/>
    <w:rsid w:val="00D67FC2"/>
    <w:rsid w:val="00D70ADC"/>
    <w:rsid w:val="00D73988"/>
    <w:rsid w:val="00D73C49"/>
    <w:rsid w:val="00D74848"/>
    <w:rsid w:val="00D74B60"/>
    <w:rsid w:val="00D75912"/>
    <w:rsid w:val="00D77559"/>
    <w:rsid w:val="00D77D3C"/>
    <w:rsid w:val="00D81419"/>
    <w:rsid w:val="00D815AF"/>
    <w:rsid w:val="00D81AD5"/>
    <w:rsid w:val="00D82118"/>
    <w:rsid w:val="00D82167"/>
    <w:rsid w:val="00D82DC2"/>
    <w:rsid w:val="00D84280"/>
    <w:rsid w:val="00D8492E"/>
    <w:rsid w:val="00D8536D"/>
    <w:rsid w:val="00D8539D"/>
    <w:rsid w:val="00D86182"/>
    <w:rsid w:val="00D8626D"/>
    <w:rsid w:val="00D870CD"/>
    <w:rsid w:val="00D87AAD"/>
    <w:rsid w:val="00D9046A"/>
    <w:rsid w:val="00D90F86"/>
    <w:rsid w:val="00D910D9"/>
    <w:rsid w:val="00D92746"/>
    <w:rsid w:val="00D930A5"/>
    <w:rsid w:val="00D95E31"/>
    <w:rsid w:val="00D95F27"/>
    <w:rsid w:val="00D9709C"/>
    <w:rsid w:val="00D978B7"/>
    <w:rsid w:val="00DA0741"/>
    <w:rsid w:val="00DA1437"/>
    <w:rsid w:val="00DA23F7"/>
    <w:rsid w:val="00DA2DBF"/>
    <w:rsid w:val="00DA3609"/>
    <w:rsid w:val="00DA47E5"/>
    <w:rsid w:val="00DA55FC"/>
    <w:rsid w:val="00DA72D3"/>
    <w:rsid w:val="00DA7990"/>
    <w:rsid w:val="00DB027E"/>
    <w:rsid w:val="00DB08C8"/>
    <w:rsid w:val="00DB0ACE"/>
    <w:rsid w:val="00DB1C64"/>
    <w:rsid w:val="00DB277B"/>
    <w:rsid w:val="00DB2DAF"/>
    <w:rsid w:val="00DB32F4"/>
    <w:rsid w:val="00DB4382"/>
    <w:rsid w:val="00DB575A"/>
    <w:rsid w:val="00DB5ABB"/>
    <w:rsid w:val="00DB6B43"/>
    <w:rsid w:val="00DC160A"/>
    <w:rsid w:val="00DC2F87"/>
    <w:rsid w:val="00DC48EE"/>
    <w:rsid w:val="00DC5087"/>
    <w:rsid w:val="00DC5AB1"/>
    <w:rsid w:val="00DC5EEE"/>
    <w:rsid w:val="00DC6BE6"/>
    <w:rsid w:val="00DC6E51"/>
    <w:rsid w:val="00DC7D44"/>
    <w:rsid w:val="00DD020A"/>
    <w:rsid w:val="00DD0729"/>
    <w:rsid w:val="00DD0DCF"/>
    <w:rsid w:val="00DD2602"/>
    <w:rsid w:val="00DD2688"/>
    <w:rsid w:val="00DD45F1"/>
    <w:rsid w:val="00DD6619"/>
    <w:rsid w:val="00DD71B6"/>
    <w:rsid w:val="00DE0457"/>
    <w:rsid w:val="00DE1077"/>
    <w:rsid w:val="00DE3588"/>
    <w:rsid w:val="00DE3ADC"/>
    <w:rsid w:val="00DE641B"/>
    <w:rsid w:val="00DE6FF6"/>
    <w:rsid w:val="00DF0E91"/>
    <w:rsid w:val="00DF20C2"/>
    <w:rsid w:val="00DF3FC6"/>
    <w:rsid w:val="00DF4960"/>
    <w:rsid w:val="00DF6F48"/>
    <w:rsid w:val="00E019A5"/>
    <w:rsid w:val="00E02975"/>
    <w:rsid w:val="00E0320B"/>
    <w:rsid w:val="00E03243"/>
    <w:rsid w:val="00E0422A"/>
    <w:rsid w:val="00E04D58"/>
    <w:rsid w:val="00E04F7D"/>
    <w:rsid w:val="00E05BF9"/>
    <w:rsid w:val="00E05EC7"/>
    <w:rsid w:val="00E060CC"/>
    <w:rsid w:val="00E068D5"/>
    <w:rsid w:val="00E07262"/>
    <w:rsid w:val="00E107CE"/>
    <w:rsid w:val="00E13608"/>
    <w:rsid w:val="00E141E7"/>
    <w:rsid w:val="00E14764"/>
    <w:rsid w:val="00E14776"/>
    <w:rsid w:val="00E14AA3"/>
    <w:rsid w:val="00E15326"/>
    <w:rsid w:val="00E162B8"/>
    <w:rsid w:val="00E176CD"/>
    <w:rsid w:val="00E17B24"/>
    <w:rsid w:val="00E2007D"/>
    <w:rsid w:val="00E20BD8"/>
    <w:rsid w:val="00E222A0"/>
    <w:rsid w:val="00E24BAB"/>
    <w:rsid w:val="00E25314"/>
    <w:rsid w:val="00E25CF4"/>
    <w:rsid w:val="00E30686"/>
    <w:rsid w:val="00E30CB8"/>
    <w:rsid w:val="00E30DA8"/>
    <w:rsid w:val="00E33218"/>
    <w:rsid w:val="00E33F6E"/>
    <w:rsid w:val="00E34152"/>
    <w:rsid w:val="00E34281"/>
    <w:rsid w:val="00E36B2D"/>
    <w:rsid w:val="00E36EEB"/>
    <w:rsid w:val="00E372B3"/>
    <w:rsid w:val="00E3740C"/>
    <w:rsid w:val="00E37786"/>
    <w:rsid w:val="00E40394"/>
    <w:rsid w:val="00E417B9"/>
    <w:rsid w:val="00E41E4D"/>
    <w:rsid w:val="00E423AF"/>
    <w:rsid w:val="00E42B5E"/>
    <w:rsid w:val="00E43AFA"/>
    <w:rsid w:val="00E44212"/>
    <w:rsid w:val="00E44893"/>
    <w:rsid w:val="00E44C5C"/>
    <w:rsid w:val="00E44D97"/>
    <w:rsid w:val="00E46C37"/>
    <w:rsid w:val="00E46D3E"/>
    <w:rsid w:val="00E47864"/>
    <w:rsid w:val="00E47D77"/>
    <w:rsid w:val="00E47F18"/>
    <w:rsid w:val="00E47F23"/>
    <w:rsid w:val="00E50B34"/>
    <w:rsid w:val="00E525AA"/>
    <w:rsid w:val="00E55209"/>
    <w:rsid w:val="00E5539D"/>
    <w:rsid w:val="00E56B55"/>
    <w:rsid w:val="00E57A4B"/>
    <w:rsid w:val="00E57D18"/>
    <w:rsid w:val="00E57DC9"/>
    <w:rsid w:val="00E61539"/>
    <w:rsid w:val="00E6169B"/>
    <w:rsid w:val="00E61786"/>
    <w:rsid w:val="00E62ED9"/>
    <w:rsid w:val="00E667B4"/>
    <w:rsid w:val="00E66886"/>
    <w:rsid w:val="00E6784A"/>
    <w:rsid w:val="00E72285"/>
    <w:rsid w:val="00E72D87"/>
    <w:rsid w:val="00E72E79"/>
    <w:rsid w:val="00E72F29"/>
    <w:rsid w:val="00E73B19"/>
    <w:rsid w:val="00E742FF"/>
    <w:rsid w:val="00E74B3D"/>
    <w:rsid w:val="00E75C09"/>
    <w:rsid w:val="00E76388"/>
    <w:rsid w:val="00E767EB"/>
    <w:rsid w:val="00E80580"/>
    <w:rsid w:val="00E811E9"/>
    <w:rsid w:val="00E82263"/>
    <w:rsid w:val="00E8231D"/>
    <w:rsid w:val="00E82CBC"/>
    <w:rsid w:val="00E830E5"/>
    <w:rsid w:val="00E83D36"/>
    <w:rsid w:val="00E83F64"/>
    <w:rsid w:val="00E84483"/>
    <w:rsid w:val="00E84529"/>
    <w:rsid w:val="00E84D6D"/>
    <w:rsid w:val="00E84FBF"/>
    <w:rsid w:val="00E863C5"/>
    <w:rsid w:val="00E86848"/>
    <w:rsid w:val="00E86F3E"/>
    <w:rsid w:val="00E9000A"/>
    <w:rsid w:val="00E9007E"/>
    <w:rsid w:val="00E91ADF"/>
    <w:rsid w:val="00E91DAB"/>
    <w:rsid w:val="00E923ED"/>
    <w:rsid w:val="00E93FA7"/>
    <w:rsid w:val="00E94FEA"/>
    <w:rsid w:val="00E95F1B"/>
    <w:rsid w:val="00E96316"/>
    <w:rsid w:val="00E96736"/>
    <w:rsid w:val="00EA0DF8"/>
    <w:rsid w:val="00EA1050"/>
    <w:rsid w:val="00EA1774"/>
    <w:rsid w:val="00EA222F"/>
    <w:rsid w:val="00EA2B6A"/>
    <w:rsid w:val="00EA2EC3"/>
    <w:rsid w:val="00EA31BC"/>
    <w:rsid w:val="00EA5A97"/>
    <w:rsid w:val="00EA6430"/>
    <w:rsid w:val="00EA7BDB"/>
    <w:rsid w:val="00EB0251"/>
    <w:rsid w:val="00EB20D7"/>
    <w:rsid w:val="00EB3F1D"/>
    <w:rsid w:val="00EB4748"/>
    <w:rsid w:val="00EB7509"/>
    <w:rsid w:val="00EB7801"/>
    <w:rsid w:val="00EC0452"/>
    <w:rsid w:val="00EC0588"/>
    <w:rsid w:val="00EC0AC9"/>
    <w:rsid w:val="00EC214A"/>
    <w:rsid w:val="00EC2378"/>
    <w:rsid w:val="00EC3F1D"/>
    <w:rsid w:val="00EC41AA"/>
    <w:rsid w:val="00EC4BA9"/>
    <w:rsid w:val="00EC5C4C"/>
    <w:rsid w:val="00EC78C7"/>
    <w:rsid w:val="00ED0246"/>
    <w:rsid w:val="00ED1529"/>
    <w:rsid w:val="00ED1A05"/>
    <w:rsid w:val="00ED331A"/>
    <w:rsid w:val="00ED374E"/>
    <w:rsid w:val="00ED4556"/>
    <w:rsid w:val="00ED45DF"/>
    <w:rsid w:val="00ED4606"/>
    <w:rsid w:val="00ED489F"/>
    <w:rsid w:val="00ED5872"/>
    <w:rsid w:val="00ED6300"/>
    <w:rsid w:val="00ED6B96"/>
    <w:rsid w:val="00ED6C88"/>
    <w:rsid w:val="00ED7016"/>
    <w:rsid w:val="00ED7E38"/>
    <w:rsid w:val="00ED7FE5"/>
    <w:rsid w:val="00EE0CFB"/>
    <w:rsid w:val="00EE0E57"/>
    <w:rsid w:val="00EE126A"/>
    <w:rsid w:val="00EE255C"/>
    <w:rsid w:val="00EE273A"/>
    <w:rsid w:val="00EE286E"/>
    <w:rsid w:val="00EE2D80"/>
    <w:rsid w:val="00EE35B3"/>
    <w:rsid w:val="00EE42BF"/>
    <w:rsid w:val="00EE547C"/>
    <w:rsid w:val="00EE6766"/>
    <w:rsid w:val="00EE783B"/>
    <w:rsid w:val="00EE7B61"/>
    <w:rsid w:val="00EF0211"/>
    <w:rsid w:val="00EF049E"/>
    <w:rsid w:val="00EF0822"/>
    <w:rsid w:val="00EF1198"/>
    <w:rsid w:val="00EF2356"/>
    <w:rsid w:val="00EF2717"/>
    <w:rsid w:val="00EF49B5"/>
    <w:rsid w:val="00EF4F0E"/>
    <w:rsid w:val="00EF622D"/>
    <w:rsid w:val="00EF6B10"/>
    <w:rsid w:val="00EF7338"/>
    <w:rsid w:val="00EF73CE"/>
    <w:rsid w:val="00EF76A5"/>
    <w:rsid w:val="00EF76AB"/>
    <w:rsid w:val="00EF77EA"/>
    <w:rsid w:val="00F00D57"/>
    <w:rsid w:val="00F01939"/>
    <w:rsid w:val="00F02323"/>
    <w:rsid w:val="00F02666"/>
    <w:rsid w:val="00F0395B"/>
    <w:rsid w:val="00F04A6B"/>
    <w:rsid w:val="00F0637E"/>
    <w:rsid w:val="00F07029"/>
    <w:rsid w:val="00F07171"/>
    <w:rsid w:val="00F071E3"/>
    <w:rsid w:val="00F0797E"/>
    <w:rsid w:val="00F105D9"/>
    <w:rsid w:val="00F118AD"/>
    <w:rsid w:val="00F13942"/>
    <w:rsid w:val="00F14D32"/>
    <w:rsid w:val="00F164BF"/>
    <w:rsid w:val="00F168BA"/>
    <w:rsid w:val="00F2009F"/>
    <w:rsid w:val="00F21419"/>
    <w:rsid w:val="00F21B8F"/>
    <w:rsid w:val="00F2303F"/>
    <w:rsid w:val="00F230D9"/>
    <w:rsid w:val="00F237F8"/>
    <w:rsid w:val="00F2411F"/>
    <w:rsid w:val="00F24BE1"/>
    <w:rsid w:val="00F32646"/>
    <w:rsid w:val="00F34821"/>
    <w:rsid w:val="00F359FC"/>
    <w:rsid w:val="00F40322"/>
    <w:rsid w:val="00F403E7"/>
    <w:rsid w:val="00F41549"/>
    <w:rsid w:val="00F41839"/>
    <w:rsid w:val="00F45056"/>
    <w:rsid w:val="00F46342"/>
    <w:rsid w:val="00F468AB"/>
    <w:rsid w:val="00F47BA7"/>
    <w:rsid w:val="00F5102B"/>
    <w:rsid w:val="00F51620"/>
    <w:rsid w:val="00F52293"/>
    <w:rsid w:val="00F5257C"/>
    <w:rsid w:val="00F52974"/>
    <w:rsid w:val="00F52C43"/>
    <w:rsid w:val="00F56886"/>
    <w:rsid w:val="00F56FC0"/>
    <w:rsid w:val="00F612CF"/>
    <w:rsid w:val="00F6205A"/>
    <w:rsid w:val="00F6349B"/>
    <w:rsid w:val="00F645C7"/>
    <w:rsid w:val="00F64722"/>
    <w:rsid w:val="00F64B38"/>
    <w:rsid w:val="00F64FA7"/>
    <w:rsid w:val="00F65E29"/>
    <w:rsid w:val="00F6674E"/>
    <w:rsid w:val="00F66A34"/>
    <w:rsid w:val="00F70C5E"/>
    <w:rsid w:val="00F711F4"/>
    <w:rsid w:val="00F71EA6"/>
    <w:rsid w:val="00F72B27"/>
    <w:rsid w:val="00F72E51"/>
    <w:rsid w:val="00F731DD"/>
    <w:rsid w:val="00F73D3E"/>
    <w:rsid w:val="00F74282"/>
    <w:rsid w:val="00F748B1"/>
    <w:rsid w:val="00F819E5"/>
    <w:rsid w:val="00F82D1F"/>
    <w:rsid w:val="00F84719"/>
    <w:rsid w:val="00F84816"/>
    <w:rsid w:val="00F84910"/>
    <w:rsid w:val="00F8702E"/>
    <w:rsid w:val="00F9087C"/>
    <w:rsid w:val="00F90BD4"/>
    <w:rsid w:val="00F91C93"/>
    <w:rsid w:val="00F921E8"/>
    <w:rsid w:val="00F92940"/>
    <w:rsid w:val="00F93068"/>
    <w:rsid w:val="00F95E97"/>
    <w:rsid w:val="00F96086"/>
    <w:rsid w:val="00F96172"/>
    <w:rsid w:val="00F96D37"/>
    <w:rsid w:val="00FA1F73"/>
    <w:rsid w:val="00FA2D14"/>
    <w:rsid w:val="00FA2E81"/>
    <w:rsid w:val="00FA463F"/>
    <w:rsid w:val="00FA4E82"/>
    <w:rsid w:val="00FA5D71"/>
    <w:rsid w:val="00FA5E54"/>
    <w:rsid w:val="00FA60AB"/>
    <w:rsid w:val="00FA7550"/>
    <w:rsid w:val="00FA77B0"/>
    <w:rsid w:val="00FB035A"/>
    <w:rsid w:val="00FB10FF"/>
    <w:rsid w:val="00FB3D58"/>
    <w:rsid w:val="00FB4F52"/>
    <w:rsid w:val="00FB520F"/>
    <w:rsid w:val="00FB53EB"/>
    <w:rsid w:val="00FB66E2"/>
    <w:rsid w:val="00FB713C"/>
    <w:rsid w:val="00FB7B79"/>
    <w:rsid w:val="00FB7F2E"/>
    <w:rsid w:val="00FC049B"/>
    <w:rsid w:val="00FC0AC4"/>
    <w:rsid w:val="00FC0BC7"/>
    <w:rsid w:val="00FC1B7B"/>
    <w:rsid w:val="00FC44C6"/>
    <w:rsid w:val="00FC44E8"/>
    <w:rsid w:val="00FD05B2"/>
    <w:rsid w:val="00FD0A03"/>
    <w:rsid w:val="00FD0FFE"/>
    <w:rsid w:val="00FD1D1A"/>
    <w:rsid w:val="00FD2384"/>
    <w:rsid w:val="00FD31DB"/>
    <w:rsid w:val="00FD3E0C"/>
    <w:rsid w:val="00FD3F3A"/>
    <w:rsid w:val="00FD43D7"/>
    <w:rsid w:val="00FD480E"/>
    <w:rsid w:val="00FD5372"/>
    <w:rsid w:val="00FD5795"/>
    <w:rsid w:val="00FE36FF"/>
    <w:rsid w:val="00FE52F3"/>
    <w:rsid w:val="00FE6163"/>
    <w:rsid w:val="00FF0261"/>
    <w:rsid w:val="00FF05A1"/>
    <w:rsid w:val="00FF060C"/>
    <w:rsid w:val="00FF06A7"/>
    <w:rsid w:val="00FF2561"/>
    <w:rsid w:val="00FF3271"/>
    <w:rsid w:val="00FF4579"/>
    <w:rsid w:val="00FF45DD"/>
    <w:rsid w:val="00FF5357"/>
    <w:rsid w:val="00FF5361"/>
    <w:rsid w:val="00FF5FDB"/>
    <w:rsid w:val="00FF6127"/>
    <w:rsid w:val="00FF620C"/>
    <w:rsid w:val="00FF68B7"/>
    <w:rsid w:val="00FF742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32049"/>
  </w:style>
  <w:style w:type="paragraph" w:styleId="1">
    <w:name w:val="heading 1"/>
    <w:basedOn w:val="a"/>
    <w:next w:val="a"/>
    <w:link w:val="10"/>
    <w:qFormat/>
    <w:rsid w:val="00C31C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 Знак Знак"/>
    <w:basedOn w:val="a"/>
    <w:next w:val="a"/>
    <w:link w:val="20"/>
    <w:qFormat/>
    <w:rsid w:val="00824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"/>
    <w:next w:val="a"/>
    <w:qFormat/>
    <w:rsid w:val="00824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31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847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CD0"/>
    <w:rPr>
      <w:rFonts w:cs="Arial"/>
      <w:b/>
      <w:bCs/>
      <w:kern w:val="32"/>
      <w:sz w:val="32"/>
      <w:szCs w:val="32"/>
    </w:rPr>
  </w:style>
  <w:style w:type="paragraph" w:customStyle="1" w:styleId="11">
    <w:name w:val="Знак Знак1 Знак Знак"/>
    <w:basedOn w:val="a"/>
    <w:rsid w:val="00F47BA7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Заголовок 2 Знак Знак Знак Знак Знак Знак Знак Знак Знак"/>
    <w:link w:val="2"/>
    <w:rsid w:val="008246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18472D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18472D"/>
    <w:rPr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rsid w:val="00E76388"/>
    <w:pPr>
      <w:spacing w:after="120"/>
      <w:ind w:left="283"/>
    </w:pPr>
  </w:style>
  <w:style w:type="paragraph" w:styleId="21">
    <w:name w:val="Body Text Indent 2"/>
    <w:basedOn w:val="a"/>
    <w:link w:val="22"/>
    <w:rsid w:val="00824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8472D"/>
    <w:rPr>
      <w:lang w:val="ru-RU" w:eastAsia="ru-RU" w:bidi="ar-SA"/>
    </w:rPr>
  </w:style>
  <w:style w:type="paragraph" w:styleId="a4">
    <w:name w:val="Title"/>
    <w:basedOn w:val="a"/>
    <w:link w:val="a5"/>
    <w:qFormat/>
    <w:rsid w:val="0082469E"/>
    <w:pPr>
      <w:jc w:val="center"/>
    </w:pPr>
    <w:rPr>
      <w:rFonts w:ascii="Arial" w:hAnsi="Arial"/>
      <w:b/>
      <w:sz w:val="22"/>
    </w:rPr>
  </w:style>
  <w:style w:type="character" w:customStyle="1" w:styleId="a5">
    <w:name w:val="Название Знак"/>
    <w:link w:val="a4"/>
    <w:rsid w:val="0018472D"/>
    <w:rPr>
      <w:rFonts w:ascii="Arial" w:hAnsi="Arial"/>
      <w:b/>
      <w:sz w:val="22"/>
      <w:lang w:val="ru-RU" w:eastAsia="ru-RU" w:bidi="ar-SA"/>
    </w:rPr>
  </w:style>
  <w:style w:type="paragraph" w:customStyle="1" w:styleId="a6">
    <w:name w:val="Знак"/>
    <w:basedOn w:val="a"/>
    <w:rsid w:val="0032238E"/>
    <w:rPr>
      <w:rFonts w:ascii="Verdana" w:hAnsi="Verdana" w:cs="Verdana"/>
      <w:lang w:val="en-US" w:eastAsia="en-US"/>
    </w:rPr>
  </w:style>
  <w:style w:type="character" w:styleId="a7">
    <w:name w:val="Hyperlink"/>
    <w:rsid w:val="00B97452"/>
    <w:rPr>
      <w:color w:val="0000FF"/>
      <w:u w:val="single"/>
    </w:rPr>
  </w:style>
  <w:style w:type="paragraph" w:styleId="a8">
    <w:name w:val="Normal (Web)"/>
    <w:basedOn w:val="a"/>
    <w:rsid w:val="00B97452"/>
    <w:pPr>
      <w:spacing w:before="100" w:beforeAutospacing="1" w:after="100" w:afterAutospacing="1"/>
    </w:pPr>
    <w:rPr>
      <w:sz w:val="24"/>
      <w:szCs w:val="24"/>
    </w:rPr>
  </w:style>
  <w:style w:type="paragraph" w:customStyle="1" w:styleId="font4">
    <w:name w:val="font4"/>
    <w:basedOn w:val="a"/>
    <w:rsid w:val="00BD2822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a9">
    <w:name w:val="Strong"/>
    <w:qFormat/>
    <w:rsid w:val="00E84529"/>
    <w:rPr>
      <w:b/>
      <w:bCs/>
    </w:rPr>
  </w:style>
  <w:style w:type="paragraph" w:styleId="aa">
    <w:name w:val="Body Text"/>
    <w:basedOn w:val="a"/>
    <w:rsid w:val="008817AC"/>
    <w:pPr>
      <w:spacing w:after="120"/>
    </w:pPr>
  </w:style>
  <w:style w:type="paragraph" w:customStyle="1" w:styleId="123">
    <w:name w:val="Список нумерованный 1)2)3)"/>
    <w:link w:val="1230"/>
    <w:qFormat/>
    <w:rsid w:val="008817AC"/>
    <w:pPr>
      <w:tabs>
        <w:tab w:val="num" w:pos="1276"/>
      </w:tabs>
      <w:spacing w:line="360" w:lineRule="auto"/>
      <w:ind w:left="1276" w:hanging="283"/>
      <w:jc w:val="both"/>
    </w:pPr>
    <w:rPr>
      <w:sz w:val="24"/>
      <w:szCs w:val="24"/>
      <w:lang w:val="en-US"/>
    </w:rPr>
  </w:style>
  <w:style w:type="character" w:customStyle="1" w:styleId="1230">
    <w:name w:val="Список нумерованный 1)2)3) Знак Знак"/>
    <w:link w:val="123"/>
    <w:rsid w:val="008817AC"/>
    <w:rPr>
      <w:sz w:val="24"/>
      <w:szCs w:val="24"/>
      <w:lang w:val="en-US"/>
    </w:rPr>
  </w:style>
  <w:style w:type="paragraph" w:styleId="12">
    <w:name w:val="toc 1"/>
    <w:basedOn w:val="a"/>
    <w:next w:val="a"/>
    <w:autoRedefine/>
    <w:uiPriority w:val="39"/>
    <w:qFormat/>
    <w:rsid w:val="006F0413"/>
    <w:pPr>
      <w:spacing w:before="120" w:after="120"/>
    </w:pPr>
    <w:rPr>
      <w:rFonts w:ascii="Calibri" w:hAnsi="Calibri"/>
      <w:b/>
      <w:bCs/>
      <w:caps/>
    </w:rPr>
  </w:style>
  <w:style w:type="paragraph" w:styleId="23">
    <w:name w:val="toc 2"/>
    <w:basedOn w:val="a"/>
    <w:next w:val="a"/>
    <w:autoRedefine/>
    <w:uiPriority w:val="39"/>
    <w:qFormat/>
    <w:rsid w:val="00B6182E"/>
    <w:pPr>
      <w:ind w:left="200"/>
    </w:pPr>
    <w:rPr>
      <w:rFonts w:ascii="Calibri" w:hAnsi="Calibri"/>
      <w:smallCaps/>
    </w:rPr>
  </w:style>
  <w:style w:type="paragraph" w:styleId="30">
    <w:name w:val="toc 3"/>
    <w:basedOn w:val="a"/>
    <w:next w:val="a"/>
    <w:autoRedefine/>
    <w:uiPriority w:val="39"/>
    <w:qFormat/>
    <w:rsid w:val="004A6EFC"/>
    <w:pPr>
      <w:tabs>
        <w:tab w:val="right" w:leader="dot" w:pos="9911"/>
      </w:tabs>
      <w:ind w:left="360"/>
    </w:pPr>
    <w:rPr>
      <w:rFonts w:ascii="Calibri" w:hAnsi="Calibri"/>
      <w:iCs/>
      <w:noProof/>
    </w:rPr>
  </w:style>
  <w:style w:type="paragraph" w:styleId="ab">
    <w:name w:val="caption"/>
    <w:basedOn w:val="a"/>
    <w:next w:val="a"/>
    <w:qFormat/>
    <w:rsid w:val="009A286A"/>
    <w:pPr>
      <w:keepNext/>
      <w:widowControl w:val="0"/>
      <w:suppressAutoHyphens/>
      <w:spacing w:before="120" w:after="120" w:line="360" w:lineRule="auto"/>
      <w:ind w:left="720" w:right="567"/>
    </w:pPr>
    <w:rPr>
      <w:b/>
      <w:snapToGrid w:val="0"/>
      <w:sz w:val="24"/>
    </w:rPr>
  </w:style>
  <w:style w:type="paragraph" w:customStyle="1" w:styleId="-">
    <w:name w:val="Таблица - текст с отступом"/>
    <w:basedOn w:val="a"/>
    <w:link w:val="-0"/>
    <w:qFormat/>
    <w:rsid w:val="009A286A"/>
    <w:pPr>
      <w:suppressAutoHyphens/>
      <w:ind w:left="340"/>
    </w:pPr>
    <w:rPr>
      <w:rFonts w:ascii="Arial" w:hAnsi="Arial" w:cs="Arial"/>
    </w:rPr>
  </w:style>
  <w:style w:type="character" w:customStyle="1" w:styleId="-0">
    <w:name w:val="Таблица - текст с отступом Знак"/>
    <w:link w:val="-"/>
    <w:rsid w:val="009A286A"/>
    <w:rPr>
      <w:rFonts w:ascii="Arial" w:hAnsi="Arial" w:cs="Arial"/>
      <w:lang w:val="ru-RU" w:eastAsia="ru-RU" w:bidi="ar-SA"/>
    </w:rPr>
  </w:style>
  <w:style w:type="paragraph" w:customStyle="1" w:styleId="-1">
    <w:name w:val="Таблица - текст основной"/>
    <w:basedOn w:val="aa"/>
    <w:link w:val="-2"/>
    <w:qFormat/>
    <w:rsid w:val="009A286A"/>
    <w:pPr>
      <w:suppressAutoHyphens/>
      <w:spacing w:before="40" w:after="40"/>
    </w:pPr>
    <w:rPr>
      <w:rFonts w:ascii="Arial" w:hAnsi="Arial" w:cs="Arial"/>
    </w:rPr>
  </w:style>
  <w:style w:type="character" w:customStyle="1" w:styleId="-2">
    <w:name w:val="Таблица - текст основной Знак"/>
    <w:link w:val="-1"/>
    <w:rsid w:val="009A286A"/>
    <w:rPr>
      <w:rFonts w:ascii="Arial" w:hAnsi="Arial" w:cs="Arial"/>
      <w:lang w:val="ru-RU" w:eastAsia="ru-RU" w:bidi="ar-SA"/>
    </w:rPr>
  </w:style>
  <w:style w:type="paragraph" w:customStyle="1" w:styleId="-3">
    <w:name w:val="Таблица - шапка"/>
    <w:basedOn w:val="a"/>
    <w:qFormat/>
    <w:rsid w:val="009A286A"/>
    <w:pPr>
      <w:suppressAutoHyphens/>
      <w:jc w:val="center"/>
    </w:pPr>
    <w:rPr>
      <w:rFonts w:ascii="Arial" w:hAnsi="Arial" w:cs="Arial"/>
      <w:b/>
    </w:rPr>
  </w:style>
  <w:style w:type="paragraph" w:customStyle="1" w:styleId="13">
    <w:name w:val="Заголовок П1"/>
    <w:basedOn w:val="1"/>
    <w:link w:val="14"/>
    <w:qFormat/>
    <w:rsid w:val="009A286A"/>
    <w:pPr>
      <w:pageBreakBefore/>
      <w:suppressAutoHyphens/>
      <w:spacing w:after="120" w:line="360" w:lineRule="auto"/>
      <w:jc w:val="center"/>
    </w:pPr>
    <w:rPr>
      <w:sz w:val="28"/>
    </w:rPr>
  </w:style>
  <w:style w:type="character" w:customStyle="1" w:styleId="14">
    <w:name w:val="Заголовок П1 Знак"/>
    <w:link w:val="13"/>
    <w:rsid w:val="009A286A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styleId="ac">
    <w:name w:val="footnote text"/>
    <w:basedOn w:val="a"/>
    <w:semiHidden/>
    <w:rsid w:val="009403F5"/>
  </w:style>
  <w:style w:type="character" w:styleId="ad">
    <w:name w:val="footnote reference"/>
    <w:semiHidden/>
    <w:rsid w:val="009403F5"/>
    <w:rPr>
      <w:vertAlign w:val="superscript"/>
    </w:rPr>
  </w:style>
  <w:style w:type="table" w:styleId="-7">
    <w:name w:val="Table List 7"/>
    <w:basedOn w:val="a1"/>
    <w:rsid w:val="009403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onsPlusNormal">
    <w:name w:val="ConsPlusNormal"/>
    <w:rsid w:val="00BB1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F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427F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472D"/>
    <w:rPr>
      <w:lang w:val="ru-RU" w:eastAsia="ru-RU" w:bidi="ar-SA"/>
    </w:rPr>
  </w:style>
  <w:style w:type="character" w:styleId="af0">
    <w:name w:val="page number"/>
    <w:basedOn w:val="a0"/>
    <w:rsid w:val="00427F0D"/>
  </w:style>
  <w:style w:type="paragraph" w:styleId="af1">
    <w:name w:val="header"/>
    <w:basedOn w:val="a"/>
    <w:link w:val="af2"/>
    <w:uiPriority w:val="99"/>
    <w:rsid w:val="007778F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8472D"/>
    <w:rPr>
      <w:lang w:val="ru-RU" w:eastAsia="ru-RU" w:bidi="ar-SA"/>
    </w:rPr>
  </w:style>
  <w:style w:type="table" w:styleId="af3">
    <w:name w:val="Table Grid"/>
    <w:basedOn w:val="a1"/>
    <w:rsid w:val="0089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Стиль Normal + 10 пт полужирный"/>
    <w:basedOn w:val="a"/>
    <w:rsid w:val="00893DC0"/>
    <w:pPr>
      <w:snapToGrid w:val="0"/>
      <w:ind w:left="-113" w:right="-113"/>
      <w:jc w:val="center"/>
    </w:pPr>
    <w:rPr>
      <w:b/>
      <w:bCs/>
    </w:rPr>
  </w:style>
  <w:style w:type="paragraph" w:customStyle="1" w:styleId="af4">
    <w:name w:val="Шапка таблицы"/>
    <w:basedOn w:val="a"/>
    <w:rsid w:val="00893DC0"/>
    <w:pPr>
      <w:jc w:val="center"/>
    </w:pPr>
    <w:rPr>
      <w:b/>
      <w:sz w:val="24"/>
    </w:rPr>
  </w:style>
  <w:style w:type="paragraph" w:customStyle="1" w:styleId="af5">
    <w:name w:val="Основной"/>
    <w:basedOn w:val="a"/>
    <w:rsid w:val="00893DC0"/>
    <w:pPr>
      <w:spacing w:after="20" w:line="360" w:lineRule="auto"/>
      <w:ind w:firstLine="709"/>
      <w:jc w:val="both"/>
    </w:pPr>
    <w:rPr>
      <w:sz w:val="28"/>
    </w:rPr>
  </w:style>
  <w:style w:type="paragraph" w:customStyle="1" w:styleId="120">
    <w:name w:val="Стиль Перед:  12 пт"/>
    <w:basedOn w:val="a"/>
    <w:link w:val="121"/>
    <w:rsid w:val="00893DC0"/>
    <w:pPr>
      <w:spacing w:before="240"/>
      <w:ind w:firstLine="709"/>
      <w:jc w:val="both"/>
    </w:pPr>
    <w:rPr>
      <w:sz w:val="26"/>
    </w:rPr>
  </w:style>
  <w:style w:type="character" w:customStyle="1" w:styleId="121">
    <w:name w:val="Стиль Перед:  12 пт Знак"/>
    <w:link w:val="120"/>
    <w:rsid w:val="00893DC0"/>
    <w:rPr>
      <w:sz w:val="26"/>
      <w:lang w:val="ru-RU" w:eastAsia="ru-RU" w:bidi="ar-SA"/>
    </w:rPr>
  </w:style>
  <w:style w:type="paragraph" w:styleId="24">
    <w:name w:val="Body Text 2"/>
    <w:basedOn w:val="a"/>
    <w:link w:val="25"/>
    <w:rsid w:val="000B75DC"/>
    <w:pPr>
      <w:spacing w:after="120" w:line="480" w:lineRule="auto"/>
    </w:pPr>
  </w:style>
  <w:style w:type="character" w:customStyle="1" w:styleId="25">
    <w:name w:val="Основной текст 2 Знак"/>
    <w:link w:val="24"/>
    <w:rsid w:val="0018472D"/>
    <w:rPr>
      <w:lang w:val="ru-RU" w:eastAsia="ru-RU" w:bidi="ar-SA"/>
    </w:rPr>
  </w:style>
  <w:style w:type="paragraph" w:styleId="31">
    <w:name w:val="Body Text Indent 3"/>
    <w:basedOn w:val="a"/>
    <w:link w:val="32"/>
    <w:rsid w:val="003D55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8472D"/>
    <w:rPr>
      <w:sz w:val="16"/>
      <w:szCs w:val="16"/>
      <w:lang w:val="ru-RU" w:eastAsia="ru-RU" w:bidi="ar-SA"/>
    </w:rPr>
  </w:style>
  <w:style w:type="paragraph" w:customStyle="1" w:styleId="af6">
    <w:name w:val="ОСНОВНОЙ !!!"/>
    <w:basedOn w:val="aa"/>
    <w:link w:val="af7"/>
    <w:rsid w:val="0018472D"/>
    <w:pPr>
      <w:spacing w:before="120" w:after="0"/>
      <w:ind w:firstLine="900"/>
      <w:jc w:val="both"/>
    </w:pPr>
    <w:rPr>
      <w:rFonts w:ascii="Arial" w:hAnsi="Arial"/>
      <w:color w:val="000000"/>
      <w:sz w:val="24"/>
      <w:szCs w:val="24"/>
      <w:lang w:eastAsia="ar-SA"/>
    </w:rPr>
  </w:style>
  <w:style w:type="character" w:customStyle="1" w:styleId="af7">
    <w:name w:val="ОСНОВНОЙ !!! Знак"/>
    <w:link w:val="af6"/>
    <w:rsid w:val="0018472D"/>
    <w:rPr>
      <w:rFonts w:ascii="Arial" w:hAnsi="Arial"/>
      <w:color w:val="000000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rsid w:val="0018472D"/>
    <w:pPr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sz w:val="24"/>
      <w:lang w:eastAsia="ar-SA"/>
    </w:rPr>
  </w:style>
  <w:style w:type="paragraph" w:customStyle="1" w:styleId="1590">
    <w:name w:val="Стиль ОСНОВНОЙ !!! + Слева:  159 см Первая строка:  0 см"/>
    <w:basedOn w:val="af6"/>
    <w:rsid w:val="0018472D"/>
    <w:pPr>
      <w:ind w:left="900" w:firstLine="0"/>
    </w:pPr>
    <w:rPr>
      <w:sz w:val="20"/>
      <w:szCs w:val="20"/>
    </w:rPr>
  </w:style>
  <w:style w:type="paragraph" w:customStyle="1" w:styleId="26">
    <w:name w:val="Îñíîâíîé òåêñò 2"/>
    <w:basedOn w:val="a"/>
    <w:rsid w:val="0018472D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ConsNonformat">
    <w:name w:val="ConsNonformat"/>
    <w:rsid w:val="0018472D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rsid w:val="00184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18472D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customStyle="1" w:styleId="FR1">
    <w:name w:val="FR1"/>
    <w:rsid w:val="0018472D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Web1">
    <w:name w:val="Обычный (Web)1"/>
    <w:basedOn w:val="a"/>
    <w:rsid w:val="0018472D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33">
    <w:name w:val="Body Text 3"/>
    <w:basedOn w:val="a"/>
    <w:link w:val="34"/>
    <w:rsid w:val="001847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18472D"/>
    <w:rPr>
      <w:sz w:val="16"/>
      <w:szCs w:val="16"/>
      <w:lang w:val="ru-RU" w:eastAsia="ru-RU" w:bidi="ar-SA"/>
    </w:rPr>
  </w:style>
  <w:style w:type="paragraph" w:customStyle="1" w:styleId="af8">
    <w:name w:val="Îáû÷íûé"/>
    <w:rsid w:val="0018472D"/>
    <w:rPr>
      <w:lang w:val="en-US"/>
    </w:rPr>
  </w:style>
  <w:style w:type="paragraph" w:customStyle="1" w:styleId="BodyTxt">
    <w:name w:val="Body Txt"/>
    <w:basedOn w:val="a"/>
    <w:rsid w:val="0018472D"/>
    <w:pPr>
      <w:keepLines/>
      <w:spacing w:before="60" w:after="60"/>
      <w:ind w:firstLine="567"/>
      <w:jc w:val="both"/>
    </w:pPr>
    <w:rPr>
      <w:rFonts w:ascii="Arial Narrow" w:hAnsi="Arial Narrow"/>
      <w:sz w:val="24"/>
    </w:rPr>
  </w:style>
  <w:style w:type="paragraph" w:customStyle="1" w:styleId="TimesNewRoman12">
    <w:name w:val="Стиль ОСНОВНОЙ !!! + Times New Roman 12 пт"/>
    <w:basedOn w:val="af6"/>
    <w:link w:val="TimesNewRoman120"/>
    <w:rsid w:val="0018472D"/>
    <w:pPr>
      <w:ind w:firstLine="851"/>
    </w:pPr>
    <w:rPr>
      <w:rFonts w:ascii="Times New Roman" w:hAnsi="Times New Roman"/>
      <w:color w:val="auto"/>
    </w:rPr>
  </w:style>
  <w:style w:type="character" w:customStyle="1" w:styleId="TimesNewRoman120">
    <w:name w:val="Стиль ОСНОВНОЙ !!! + Times New Roman 12 пт Знак"/>
    <w:link w:val="TimesNewRoman12"/>
    <w:rsid w:val="0018472D"/>
    <w:rPr>
      <w:sz w:val="24"/>
      <w:szCs w:val="24"/>
      <w:lang w:val="ru-RU" w:eastAsia="ar-SA" w:bidi="ar-SA"/>
    </w:rPr>
  </w:style>
  <w:style w:type="paragraph" w:styleId="af9">
    <w:name w:val="annotation text"/>
    <w:basedOn w:val="a"/>
    <w:link w:val="afa"/>
    <w:rsid w:val="0018472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Текст примечания Знак"/>
    <w:link w:val="af9"/>
    <w:rsid w:val="0018472D"/>
    <w:rPr>
      <w:lang w:val="ru-RU" w:eastAsia="ru-RU" w:bidi="ar-SA"/>
    </w:rPr>
  </w:style>
  <w:style w:type="paragraph" w:styleId="afb">
    <w:name w:val="Balloon Text"/>
    <w:basedOn w:val="a"/>
    <w:link w:val="afc"/>
    <w:rsid w:val="0018472D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18472D"/>
    <w:rPr>
      <w:rFonts w:ascii="Tahoma" w:hAnsi="Tahoma" w:cs="Tahoma"/>
      <w:sz w:val="16"/>
      <w:szCs w:val="16"/>
      <w:lang w:val="ru-RU" w:eastAsia="ru-RU" w:bidi="ar-SA"/>
    </w:rPr>
  </w:style>
  <w:style w:type="table" w:customStyle="1" w:styleId="15">
    <w:name w:val="Светлый список1"/>
    <w:basedOn w:val="a1"/>
    <w:uiPriority w:val="61"/>
    <w:rsid w:val="00623F2E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d">
    <w:name w:val="TOC Heading"/>
    <w:basedOn w:val="1"/>
    <w:next w:val="a"/>
    <w:uiPriority w:val="39"/>
    <w:qFormat/>
    <w:rsid w:val="00C31CD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rsid w:val="00E811E9"/>
    <w:pPr>
      <w:tabs>
        <w:tab w:val="right" w:leader="dot" w:pos="9911"/>
      </w:tabs>
      <w:ind w:left="36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C31CD0"/>
    <w:pPr>
      <w:ind w:left="80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C31CD0"/>
    <w:pPr>
      <w:ind w:left="10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C31CD0"/>
    <w:pPr>
      <w:ind w:left="120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C31CD0"/>
    <w:pPr>
      <w:ind w:left="140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C31CD0"/>
    <w:pPr>
      <w:ind w:left="1600"/>
    </w:pPr>
    <w:rPr>
      <w:rFonts w:ascii="Calibri" w:hAnsi="Calibri"/>
      <w:sz w:val="18"/>
      <w:szCs w:val="18"/>
    </w:rPr>
  </w:style>
  <w:style w:type="paragraph" w:customStyle="1" w:styleId="afe">
    <w:name w:val="Чертежный"/>
    <w:rsid w:val="007C0385"/>
    <w:pPr>
      <w:jc w:val="both"/>
    </w:pPr>
    <w:rPr>
      <w:rFonts w:ascii="ISOCPEUR" w:hAnsi="ISOCPEUR"/>
      <w:i/>
      <w:sz w:val="28"/>
      <w:lang w:val="uk-UA"/>
    </w:rPr>
  </w:style>
  <w:style w:type="paragraph" w:styleId="aff">
    <w:name w:val="List Paragraph"/>
    <w:basedOn w:val="a"/>
    <w:uiPriority w:val="34"/>
    <w:qFormat/>
    <w:rsid w:val="002D01BC"/>
    <w:pPr>
      <w:ind w:left="720"/>
      <w:contextualSpacing/>
    </w:pPr>
  </w:style>
  <w:style w:type="paragraph" w:styleId="aff0">
    <w:name w:val="No Spacing"/>
    <w:uiPriority w:val="1"/>
    <w:qFormat/>
    <w:rsid w:val="008A11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9DD9-6093-4EDA-B9E8-1D98278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13571</Words>
  <Characters>77357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90747</CharactersWithSpaces>
  <SharedDoc>false</SharedDoc>
  <HLinks>
    <vt:vector size="360" baseType="variant">
      <vt:variant>
        <vt:i4>1114160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_Toc205826583</vt:lpwstr>
      </vt:variant>
      <vt:variant>
        <vt:i4>2031668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_Toc320361183</vt:lpwstr>
      </vt:variant>
      <vt:variant>
        <vt:i4>2031668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_Toc320361182</vt:lpwstr>
      </vt:variant>
      <vt:variant>
        <vt:i4>2031668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_Toc320361181</vt:lpwstr>
      </vt:variant>
      <vt:variant>
        <vt:i4>2031668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_Toc320361180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_Toc320361179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_Toc320361178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_Toc320361177</vt:lpwstr>
      </vt:variant>
      <vt:variant>
        <vt:i4>1048628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_Toc320361176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_Toc320361175</vt:lpwstr>
      </vt:variant>
      <vt:variant>
        <vt:i4>1048628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_Toc320361174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_Toc320361172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_Toc320361171</vt:lpwstr>
      </vt:variant>
      <vt:variant>
        <vt:i4>1048628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_Toc320361170</vt:lpwstr>
      </vt:variant>
      <vt:variant>
        <vt:i4>1114164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_Toc320361168</vt:lpwstr>
      </vt:variant>
      <vt:variant>
        <vt:i4>1114164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_Toc320361167</vt:lpwstr>
      </vt:variant>
      <vt:variant>
        <vt:i4>1114164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_Toc320361165</vt:lpwstr>
      </vt:variant>
      <vt:variant>
        <vt:i4>1114164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_Toc320361164</vt:lpwstr>
      </vt:variant>
      <vt:variant>
        <vt:i4>1114164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_Toc320361163</vt:lpwstr>
      </vt:variant>
      <vt:variant>
        <vt:i4>1114164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_Toc320361162</vt:lpwstr>
      </vt:variant>
      <vt:variant>
        <vt:i4>1114164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_Toc320361161</vt:lpwstr>
      </vt:variant>
      <vt:variant>
        <vt:i4>1114164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_Toc320361160</vt:lpwstr>
      </vt:variant>
      <vt:variant>
        <vt:i4>1179700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_Toc320361159</vt:lpwstr>
      </vt:variant>
      <vt:variant>
        <vt:i4>1179700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_Toc320361158</vt:lpwstr>
      </vt:variant>
      <vt:variant>
        <vt:i4>1179700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_Toc320361157</vt:lpwstr>
      </vt:variant>
      <vt:variant>
        <vt:i4>1179700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_Toc320361156</vt:lpwstr>
      </vt:variant>
      <vt:variant>
        <vt:i4>1179700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_Toc320361155</vt:lpwstr>
      </vt:variant>
      <vt:variant>
        <vt:i4>1179700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_Toc320361154</vt:lpwstr>
      </vt:variant>
      <vt:variant>
        <vt:i4>1179700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_Toc320361153</vt:lpwstr>
      </vt:variant>
      <vt:variant>
        <vt:i4>1179700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_Toc320361152</vt:lpwstr>
      </vt:variant>
      <vt:variant>
        <vt:i4>1179700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_Toc320361151</vt:lpwstr>
      </vt:variant>
      <vt:variant>
        <vt:i4>1179700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_Toc320361150</vt:lpwstr>
      </vt:variant>
      <vt:variant>
        <vt:i4>1245236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_Toc320361149</vt:lpwstr>
      </vt:variant>
      <vt:variant>
        <vt:i4>1245236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_Toc320361148</vt:lpwstr>
      </vt:variant>
      <vt:variant>
        <vt:i4>1245236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_Toc320361147</vt:lpwstr>
      </vt:variant>
      <vt:variant>
        <vt:i4>1245236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_Toc320361146</vt:lpwstr>
      </vt:variant>
      <vt:variant>
        <vt:i4>1245236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_Toc320361145</vt:lpwstr>
      </vt:variant>
      <vt:variant>
        <vt:i4>1245236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_Toc320361144</vt:lpwstr>
      </vt:variant>
      <vt:variant>
        <vt:i4>1245236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_Toc320361143</vt:lpwstr>
      </vt:variant>
      <vt:variant>
        <vt:i4>1245236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_Toc320361142</vt:lpwstr>
      </vt:variant>
      <vt:variant>
        <vt:i4>1245236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_Toc320361141</vt:lpwstr>
      </vt:variant>
      <vt:variant>
        <vt:i4>1245236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_Toc320361140</vt:lpwstr>
      </vt:variant>
      <vt:variant>
        <vt:i4>1310772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_Toc320361139</vt:lpwstr>
      </vt:variant>
      <vt:variant>
        <vt:i4>1310772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_Toc320361138</vt:lpwstr>
      </vt:variant>
      <vt:variant>
        <vt:i4>1310772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_Toc320361137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_Toc320361136</vt:lpwstr>
      </vt:variant>
      <vt:variant>
        <vt:i4>1310772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_Toc320361135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_Toc320361134</vt:lpwstr>
      </vt:variant>
      <vt:variant>
        <vt:i4>1310772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_Toc320361133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_Toc320361132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_Toc320361131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_Toc320361130</vt:lpwstr>
      </vt:variant>
      <vt:variant>
        <vt:i4>1376308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_Toc320361129</vt:lpwstr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_Toc320361128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_Toc320361127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_Toc320361126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_Toc320361125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_Toc320361124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_Toc320361123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_Toc320361122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badmaeva</dc:creator>
  <cp:lastModifiedBy>Отдел архитектуры</cp:lastModifiedBy>
  <cp:revision>77</cp:revision>
  <cp:lastPrinted>2017-06-29T00:22:00Z</cp:lastPrinted>
  <dcterms:created xsi:type="dcterms:W3CDTF">2012-06-22T04:58:00Z</dcterms:created>
  <dcterms:modified xsi:type="dcterms:W3CDTF">2017-11-13T06:17:00Z</dcterms:modified>
</cp:coreProperties>
</file>